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4" w:lineRule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28"/>
          <w:sz w:val="32"/>
          <w:szCs w:val="32"/>
        </w:rPr>
        <w:t>附件1</w:t>
      </w:r>
      <w:r>
        <w:rPr>
          <w:rFonts w:hint="eastAsia" w:ascii="仿宋" w:hAnsi="仿宋" w:eastAsia="仿宋" w:cs="仿宋"/>
          <w:b w:val="0"/>
          <w:bCs w:val="0"/>
          <w:spacing w:val="28"/>
          <w:sz w:val="32"/>
          <w:szCs w:val="32"/>
          <w:lang w:eastAsia="zh-CN"/>
        </w:rPr>
        <w:t>：</w:t>
      </w:r>
    </w:p>
    <w:p>
      <w:pPr>
        <w:spacing w:line="274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widowControl w:val="0"/>
        <w:kinsoku/>
        <w:autoSpaceDE/>
        <w:autoSpaceDN/>
        <w:adjustRightInd/>
        <w:snapToGrid/>
        <w:spacing w:line="576" w:lineRule="exact"/>
        <w:jc w:val="center"/>
        <w:textAlignment w:val="auto"/>
        <w:rPr>
          <w:rFonts w:hint="default" w:ascii="方正小标宋简体" w:eastAsia="方正小标宋简体" w:hAnsiTheme="minorHAnsi" w:cstheme="minorBidi"/>
          <w:snapToGrid/>
          <w:kern w:val="2"/>
          <w:sz w:val="44"/>
          <w:szCs w:val="32"/>
          <w:lang w:val="en-US" w:eastAsia="zh-CN" w:bidi="ar-SA"/>
        </w:rPr>
      </w:pPr>
      <w:r>
        <w:rPr>
          <w:rFonts w:hint="eastAsia" w:ascii="方正小标宋简体" w:eastAsia="方正小标宋简体" w:hAnsiTheme="minorHAnsi" w:cstheme="minorBidi"/>
          <w:snapToGrid/>
          <w:kern w:val="2"/>
          <w:sz w:val="44"/>
          <w:szCs w:val="32"/>
          <w:lang w:val="en-US" w:eastAsia="zh-CN" w:bidi="ar-SA"/>
        </w:rPr>
        <w:t>永吉县惠民惠农财政补贴资金“一卡通”代发金融机构名单及入围竞争最低服务标准</w:t>
      </w:r>
    </w:p>
    <w:p>
      <w:pPr>
        <w:spacing w:line="291" w:lineRule="auto"/>
        <w:rPr>
          <w:rFonts w:ascii="Arial"/>
          <w:sz w:val="21"/>
        </w:rPr>
      </w:pPr>
    </w:p>
    <w:p>
      <w:pPr>
        <w:spacing w:before="104" w:line="599" w:lineRule="exact"/>
        <w:ind w:left="60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5"/>
          <w:position w:val="20"/>
          <w:sz w:val="32"/>
          <w:szCs w:val="32"/>
          <w:lang w:val="en-US" w:eastAsia="zh-CN"/>
        </w:rPr>
        <w:t>永吉县</w:t>
      </w:r>
      <w:r>
        <w:rPr>
          <w:rFonts w:ascii="仿宋" w:hAnsi="仿宋" w:eastAsia="仿宋" w:cs="仿宋"/>
          <w:spacing w:val="-5"/>
          <w:position w:val="20"/>
          <w:sz w:val="32"/>
          <w:szCs w:val="32"/>
        </w:rPr>
        <w:t>惠民惠农财政补贴资金“一卡通”</w:t>
      </w:r>
      <w:r>
        <w:rPr>
          <w:rFonts w:hint="eastAsia" w:ascii="仿宋" w:hAnsi="仿宋" w:eastAsia="仿宋" w:cs="仿宋"/>
          <w:spacing w:val="-5"/>
          <w:position w:val="20"/>
          <w:sz w:val="32"/>
          <w:szCs w:val="32"/>
          <w:lang w:val="en-US" w:eastAsia="zh-CN"/>
        </w:rPr>
        <w:t>8</w:t>
      </w:r>
      <w:r>
        <w:rPr>
          <w:rFonts w:ascii="仿宋" w:hAnsi="仿宋" w:eastAsia="仿宋" w:cs="仿宋"/>
          <w:spacing w:val="-5"/>
          <w:position w:val="20"/>
          <w:sz w:val="32"/>
          <w:szCs w:val="32"/>
        </w:rPr>
        <w:t>家代发金融机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构名单及</w:t>
      </w:r>
      <w:r>
        <w:rPr>
          <w:rFonts w:hint="eastAsia" w:ascii="仿宋" w:hAnsi="仿宋" w:eastAsia="仿宋" w:cs="仿宋"/>
          <w:spacing w:val="-10"/>
          <w:sz w:val="32"/>
          <w:szCs w:val="32"/>
          <w:lang w:val="en-US" w:eastAsia="zh-CN"/>
        </w:rPr>
        <w:t>入围竞争</w:t>
      </w:r>
      <w:r>
        <w:rPr>
          <w:rFonts w:ascii="仿宋" w:hAnsi="仿宋" w:eastAsia="仿宋" w:cs="仿宋"/>
          <w:spacing w:val="-10"/>
          <w:sz w:val="32"/>
          <w:szCs w:val="32"/>
        </w:rPr>
        <w:t>最低服务标准如下：</w:t>
      </w:r>
    </w:p>
    <w:p>
      <w:pPr>
        <w:spacing w:before="186" w:line="222" w:lineRule="auto"/>
        <w:ind w:left="61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9"/>
          <w:sz w:val="32"/>
          <w:szCs w:val="32"/>
        </w:rPr>
        <w:t>一、吉林省农村信用社联合社</w:t>
      </w:r>
    </w:p>
    <w:p>
      <w:pPr>
        <w:spacing w:before="199" w:line="329" w:lineRule="auto"/>
        <w:ind w:right="100" w:firstLine="60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免费开通网上银行、手机银行、短信提醒，免除代收代发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业务服务手续费、大额现金支取手续费、大额跨行汇款手续费；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提供减免手续费、每月免除5次及以上跨地区和跨行取款手续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费服务。</w:t>
      </w:r>
      <w:bookmarkStart w:id="0" w:name="_GoBack"/>
      <w:bookmarkEnd w:id="0"/>
    </w:p>
    <w:p>
      <w:pPr>
        <w:spacing w:before="212" w:line="583" w:lineRule="exact"/>
        <w:ind w:left="6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4"/>
          <w:position w:val="19"/>
          <w:sz w:val="32"/>
          <w:szCs w:val="32"/>
        </w:rPr>
        <w:t>开通专项“绿色通道”,客服中心96888</w:t>
      </w:r>
      <w:r>
        <w:rPr>
          <w:rFonts w:ascii="仿宋" w:hAnsi="仿宋" w:eastAsia="仿宋" w:cs="仿宋"/>
          <w:spacing w:val="37"/>
          <w:position w:val="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4"/>
          <w:position w:val="19"/>
          <w:sz w:val="32"/>
          <w:szCs w:val="32"/>
        </w:rPr>
        <w:t>及科技服务台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88596888,提供7×24小时业务服务及技术</w:t>
      </w:r>
      <w:r>
        <w:rPr>
          <w:rFonts w:ascii="仿宋" w:hAnsi="仿宋" w:eastAsia="仿宋" w:cs="仿宋"/>
          <w:spacing w:val="5"/>
          <w:sz w:val="32"/>
          <w:szCs w:val="32"/>
        </w:rPr>
        <w:t>支持。</w:t>
      </w:r>
    </w:p>
    <w:p>
      <w:pPr>
        <w:spacing w:before="180" w:line="221" w:lineRule="auto"/>
        <w:ind w:left="61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6"/>
          <w:sz w:val="32"/>
          <w:szCs w:val="32"/>
        </w:rPr>
        <w:t>二、</w:t>
      </w:r>
      <w:r>
        <w:rPr>
          <w:rFonts w:ascii="黑体" w:hAnsi="黑体" w:eastAsia="黑体" w:cs="黑体"/>
          <w:spacing w:val="-31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2"/>
          <w:szCs w:val="32"/>
        </w:rPr>
        <w:t>中国工商银行股份有限公司吉林省分行</w:t>
      </w:r>
    </w:p>
    <w:p>
      <w:pPr>
        <w:spacing w:before="192" w:line="329" w:lineRule="auto"/>
        <w:ind w:right="140" w:firstLine="7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(一)基本服务标准。免除工本费、年费、小</w:t>
      </w:r>
      <w:r>
        <w:rPr>
          <w:rFonts w:ascii="仿宋" w:hAnsi="仿宋" w:eastAsia="仿宋" w:cs="仿宋"/>
          <w:spacing w:val="4"/>
          <w:sz w:val="32"/>
          <w:szCs w:val="32"/>
        </w:rPr>
        <w:t>额账户管理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费、账户挂失手续费、短信提醒费、同行异地存取款手续费、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同城异地跨行</w:t>
      </w:r>
      <w:r>
        <w:rPr>
          <w:rFonts w:ascii="仿宋" w:hAnsi="仿宋" w:eastAsia="仿宋" w:cs="仿宋"/>
          <w:spacing w:val="-2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ATM</w:t>
      </w:r>
      <w:r>
        <w:rPr>
          <w:rFonts w:ascii="仿宋" w:hAnsi="仿宋" w:eastAsia="仿宋" w:cs="仿宋"/>
          <w:spacing w:val="-2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取款手续费且无取款次数限制，单笔最高限</w:t>
      </w:r>
    </w:p>
    <w:p>
      <w:pPr>
        <w:spacing w:line="223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额5000元。</w:t>
      </w:r>
    </w:p>
    <w:p>
      <w:pPr>
        <w:spacing w:before="177" w:line="577" w:lineRule="exact"/>
        <w:ind w:left="7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position w:val="19"/>
          <w:sz w:val="32"/>
          <w:szCs w:val="32"/>
        </w:rPr>
        <w:t>(二)其他特色服务。提供专属产品服务，包括专属存款、</w:t>
      </w:r>
    </w:p>
    <w:p>
      <w:pPr>
        <w:spacing w:line="223" w:lineRule="auto"/>
        <w:sectPr>
          <w:headerReference r:id="rId5" w:type="default"/>
          <w:footerReference r:id="rId6" w:type="default"/>
          <w:pgSz w:w="11900" w:h="16820"/>
          <w:pgMar w:top="400" w:right="1459" w:bottom="1696" w:left="1710" w:header="0" w:footer="1431" w:gutter="0"/>
          <w:cols w:space="720" w:num="1"/>
        </w:sectPr>
      </w:pPr>
      <w:r>
        <w:rPr>
          <w:rFonts w:ascii="仿宋" w:hAnsi="仿宋" w:eastAsia="仿宋" w:cs="仿宋"/>
          <w:spacing w:val="-10"/>
          <w:sz w:val="32"/>
          <w:szCs w:val="32"/>
        </w:rPr>
        <w:t>专属理财、专属基金和专属金融。</w:t>
      </w:r>
    </w:p>
    <w:p>
      <w:pPr>
        <w:spacing w:before="104" w:line="341" w:lineRule="auto"/>
        <w:ind w:right="135"/>
        <w:rPr>
          <w:rFonts w:ascii="仿宋" w:hAnsi="仿宋" w:eastAsia="仿宋" w:cs="仿宋"/>
          <w:spacing w:val="4"/>
          <w:sz w:val="32"/>
          <w:szCs w:val="32"/>
        </w:rPr>
      </w:pPr>
    </w:p>
    <w:p>
      <w:pPr>
        <w:spacing w:before="104" w:line="341" w:lineRule="auto"/>
        <w:ind w:right="1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专属存款，1</w:t>
      </w:r>
      <w:r>
        <w:rPr>
          <w:rFonts w:ascii="仿宋" w:hAnsi="仿宋" w:eastAsia="仿宋" w:cs="仿宋"/>
          <w:spacing w:val="-3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年期3000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元起存，存款基准利率最高上浮</w:t>
      </w:r>
      <w:r>
        <w:rPr>
          <w:rFonts w:ascii="仿宋" w:hAnsi="仿宋" w:eastAsia="仿宋" w:cs="仿宋"/>
          <w:sz w:val="32"/>
          <w:szCs w:val="32"/>
        </w:rPr>
        <w:t xml:space="preserve"> 40BP;3</w:t>
      </w:r>
      <w:r>
        <w:rPr>
          <w:rFonts w:ascii="仿宋" w:hAnsi="仿宋" w:eastAsia="仿宋" w:cs="仿宋"/>
          <w:spacing w:val="93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年期5000元起存，存款基准利率最高上浮25BP。具体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上浮利率以当地分行实际为准。</w:t>
      </w:r>
    </w:p>
    <w:p>
      <w:pPr>
        <w:spacing w:before="166" w:line="335" w:lineRule="auto"/>
        <w:ind w:right="137" w:firstLine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专属理财，针对县域提供工银理财</w:t>
      </w:r>
      <w:r>
        <w:rPr>
          <w:rFonts w:ascii="仿宋" w:hAnsi="仿宋" w:eastAsia="仿宋" w:cs="仿宋"/>
          <w:spacing w:val="-3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·</w:t>
      </w:r>
      <w:r>
        <w:rPr>
          <w:rFonts w:ascii="仿宋" w:hAnsi="仿宋" w:eastAsia="仿宋" w:cs="仿宋"/>
          <w:spacing w:val="-1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鑫添益短债债券每</w:t>
      </w:r>
      <w:r>
        <w:rPr>
          <w:rFonts w:ascii="仿宋" w:hAnsi="仿宋" w:eastAsia="仿宋" w:cs="仿宋"/>
          <w:spacing w:val="-10"/>
          <w:sz w:val="32"/>
          <w:szCs w:val="32"/>
        </w:rPr>
        <w:t>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开放产品和工银理财恒睿</w:t>
      </w:r>
      <w:r>
        <w:rPr>
          <w:rFonts w:ascii="仿宋" w:hAnsi="仿宋" w:eastAsia="仿宋" w:cs="仿宋"/>
          <w:spacing w:val="-2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·</w:t>
      </w:r>
      <w:r>
        <w:rPr>
          <w:rFonts w:ascii="仿宋" w:hAnsi="仿宋" w:eastAsia="仿宋" w:cs="仿宋"/>
          <w:spacing w:val="-7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日升月恒七天定开两款专属产品。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针对社保卡客群提供工银理财鑫添益21GS2639,1</w:t>
      </w:r>
      <w:r>
        <w:rPr>
          <w:rFonts w:ascii="仿宋" w:hAnsi="仿宋" w:eastAsia="仿宋" w:cs="仿宋"/>
          <w:spacing w:val="13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元起购，满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120天持有期后可灵活赎回，业绩比较基准3.0%-3.5%。</w:t>
      </w:r>
    </w:p>
    <w:p>
      <w:pPr>
        <w:spacing w:before="198" w:line="340" w:lineRule="auto"/>
        <w:ind w:right="138" w:firstLine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专属基金，提供“天天盈”产品，支持7×24</w:t>
      </w:r>
      <w:r>
        <w:rPr>
          <w:rFonts w:ascii="仿宋" w:hAnsi="仿宋" w:eastAsia="仿宋" w:cs="仿宋"/>
          <w:spacing w:val="-2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小时快速赎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回、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一键购买和赎回多支关联货币基金的现金管理服务，1分起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购，最高10万快赎额度。</w:t>
      </w:r>
    </w:p>
    <w:p>
      <w:pPr>
        <w:spacing w:before="165" w:line="602" w:lineRule="exact"/>
        <w:ind w:left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6"/>
          <w:position w:val="20"/>
          <w:sz w:val="32"/>
          <w:szCs w:val="32"/>
        </w:rPr>
        <w:t>专属贷款，提供专属“安居贷”、“惠民贷”、“商品贷”等</w:t>
      </w:r>
    </w:p>
    <w:p>
      <w:pPr>
        <w:spacing w:before="2" w:line="223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产品。</w:t>
      </w:r>
    </w:p>
    <w:p>
      <w:pPr>
        <w:spacing w:before="165" w:line="335" w:lineRule="auto"/>
        <w:ind w:firstLine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根据惠民惠农受补个人客户服务星级，提供分层化的“工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银星礼遇”。其中，五星级以上客户按星级从低到高分别可享受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悦享、尊享、私享等不同层次的非金融服务，涵盖了休闲娱乐、</w:t>
      </w:r>
    </w:p>
    <w:p>
      <w:pPr>
        <w:spacing w:before="1" w:line="220" w:lineRule="auto"/>
        <w:ind w:left="1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商旅出行、健康管理等方面。</w:t>
      </w:r>
    </w:p>
    <w:p>
      <w:pPr>
        <w:spacing w:before="175" w:line="221" w:lineRule="auto"/>
        <w:ind w:left="66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5"/>
          <w:sz w:val="32"/>
          <w:szCs w:val="32"/>
        </w:rPr>
        <w:t>三、</w:t>
      </w:r>
      <w:r>
        <w:rPr>
          <w:rFonts w:ascii="黑体" w:hAnsi="黑体" w:eastAsia="黑体" w:cs="黑体"/>
          <w:spacing w:val="-59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2"/>
          <w:szCs w:val="32"/>
        </w:rPr>
        <w:t>中国农业发展银行吉林省分行</w:t>
      </w:r>
    </w:p>
    <w:p>
      <w:pPr>
        <w:spacing w:before="195" w:line="331" w:lineRule="auto"/>
        <w:ind w:right="135" w:firstLine="65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免收代收代付、电子银行汇划费、对公系统内跨行柜台</w:t>
      </w:r>
      <w:r>
        <w:rPr>
          <w:rFonts w:ascii="仿宋" w:hAnsi="仿宋" w:eastAsia="仿宋" w:cs="仿宋"/>
          <w:spacing w:val="-4"/>
          <w:sz w:val="32"/>
          <w:szCs w:val="32"/>
        </w:rPr>
        <w:t>转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账汇款手续费、各类业务工本费等56项费用。免费提供短信</w:t>
      </w:r>
      <w:r>
        <w:rPr>
          <w:rFonts w:ascii="仿宋" w:hAnsi="仿宋" w:eastAsia="仿宋" w:cs="仿宋"/>
          <w:spacing w:val="-3"/>
          <w:sz w:val="32"/>
          <w:szCs w:val="32"/>
        </w:rPr>
        <w:t>提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醒服务。</w:t>
      </w:r>
    </w:p>
    <w:p>
      <w:pPr>
        <w:spacing w:before="180" w:line="221" w:lineRule="auto"/>
        <w:ind w:left="66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4"/>
          <w:sz w:val="32"/>
          <w:szCs w:val="32"/>
        </w:rPr>
        <w:t>四、</w:t>
      </w:r>
      <w:r>
        <w:rPr>
          <w:rFonts w:ascii="黑体" w:hAnsi="黑体" w:eastAsia="黑体" w:cs="黑体"/>
          <w:spacing w:val="-61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4"/>
          <w:sz w:val="32"/>
          <w:szCs w:val="32"/>
        </w:rPr>
        <w:t>吉林银行股份有限公司</w:t>
      </w:r>
    </w:p>
    <w:p>
      <w:pPr>
        <w:spacing w:before="219" w:line="221" w:lineRule="auto"/>
        <w:ind w:left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免除开卡工本费、年费、小额账户管理费、境内跨行取款</w:t>
      </w:r>
    </w:p>
    <w:p>
      <w:pPr>
        <w:sectPr>
          <w:footerReference r:id="rId7" w:type="default"/>
          <w:pgSz w:w="11900" w:h="16820"/>
          <w:pgMar w:top="400" w:right="1540" w:bottom="1729" w:left="1640" w:header="0" w:footer="1461" w:gutter="0"/>
          <w:cols w:space="720" w:num="1"/>
        </w:sect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before="104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手续、短信提醒费。</w:t>
      </w:r>
    </w:p>
    <w:p>
      <w:pPr>
        <w:spacing w:before="192" w:line="221" w:lineRule="auto"/>
        <w:ind w:left="62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6"/>
          <w:sz w:val="32"/>
          <w:szCs w:val="32"/>
        </w:rPr>
        <w:t>五、</w:t>
      </w:r>
      <w:r>
        <w:rPr>
          <w:rFonts w:ascii="黑体" w:hAnsi="黑体" w:eastAsia="黑体" w:cs="黑体"/>
          <w:spacing w:val="-51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2"/>
          <w:szCs w:val="32"/>
        </w:rPr>
        <w:t>中国农业银行股份有限公司吉林省分行</w:t>
      </w:r>
    </w:p>
    <w:p>
      <w:pPr>
        <w:spacing w:before="191" w:line="221" w:lineRule="auto"/>
        <w:ind w:left="61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6"/>
          <w:sz w:val="32"/>
          <w:szCs w:val="32"/>
        </w:rPr>
        <w:t>免除跨地区、跨行取款手续费(不限次数),免短信服务费。</w:t>
      </w:r>
    </w:p>
    <w:p>
      <w:pPr>
        <w:spacing w:before="182" w:line="221" w:lineRule="auto"/>
        <w:ind w:left="62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5"/>
          <w:sz w:val="32"/>
          <w:szCs w:val="32"/>
        </w:rPr>
        <w:t>六、</w:t>
      </w:r>
      <w:r>
        <w:rPr>
          <w:rFonts w:ascii="黑体" w:hAnsi="黑体" w:eastAsia="黑体" w:cs="黑体"/>
          <w:spacing w:val="-47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2"/>
          <w:szCs w:val="32"/>
        </w:rPr>
        <w:t>中国邮政储蓄银行股份有限公司吉林省分行</w:t>
      </w:r>
    </w:p>
    <w:p>
      <w:pPr>
        <w:spacing w:before="209" w:line="581" w:lineRule="exact"/>
        <w:ind w:left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position w:val="19"/>
          <w:sz w:val="32"/>
          <w:szCs w:val="32"/>
        </w:rPr>
        <w:t>免收小额账户管理费、工本费、年费、跨地区</w:t>
      </w:r>
      <w:r>
        <w:rPr>
          <w:rFonts w:ascii="仿宋" w:hAnsi="仿宋" w:eastAsia="仿宋" w:cs="仿宋"/>
          <w:spacing w:val="-5"/>
          <w:position w:val="19"/>
          <w:sz w:val="32"/>
          <w:szCs w:val="32"/>
        </w:rPr>
        <w:t>和跨行取款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手续费(每月5次)、短信提醒费。</w:t>
      </w:r>
    </w:p>
    <w:p>
      <w:pPr>
        <w:spacing w:before="192" w:line="221" w:lineRule="auto"/>
        <w:ind w:left="62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9"/>
          <w:sz w:val="32"/>
          <w:szCs w:val="32"/>
        </w:rPr>
        <w:t>七、中国建设银行股份有限公司吉林省分行</w:t>
      </w:r>
    </w:p>
    <w:p>
      <w:pPr>
        <w:spacing w:before="199" w:line="583" w:lineRule="exact"/>
        <w:ind w:left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position w:val="19"/>
          <w:sz w:val="32"/>
          <w:szCs w:val="32"/>
        </w:rPr>
        <w:t>免除手续费、跨地区及跨行取款手续费和短信提醒费，享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受7×24小时金融服务。</w:t>
      </w:r>
    </w:p>
    <w:p>
      <w:pPr>
        <w:spacing w:before="194" w:line="329" w:lineRule="auto"/>
        <w:ind w:right="59" w:firstLine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免收社保卡发卡工本费、年费、小额账户管理费等费用；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ATM跨行取现业务免收同城、异地手续费；客</w:t>
      </w:r>
      <w:r>
        <w:rPr>
          <w:rFonts w:ascii="仿宋" w:hAnsi="仿宋" w:eastAsia="仿宋" w:cs="仿宋"/>
          <w:spacing w:val="-9"/>
          <w:sz w:val="32"/>
          <w:szCs w:val="32"/>
        </w:rPr>
        <w:t>户在签约短信通知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时，可减免三年短信通知费用；绑定微信银行</w:t>
      </w:r>
      <w:r>
        <w:rPr>
          <w:rFonts w:ascii="仿宋" w:hAnsi="仿宋" w:eastAsia="仿宋" w:cs="仿宋"/>
          <w:spacing w:val="-5"/>
          <w:sz w:val="32"/>
          <w:szCs w:val="32"/>
        </w:rPr>
        <w:t>，免费账务通知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服务。</w:t>
      </w:r>
    </w:p>
    <w:p>
      <w:pPr>
        <w:spacing w:before="182" w:line="221" w:lineRule="auto"/>
        <w:ind w:left="634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16"/>
          <w:sz w:val="32"/>
          <w:szCs w:val="32"/>
          <w:lang w:val="en-US" w:eastAsia="zh-CN"/>
        </w:rPr>
        <w:t>八</w:t>
      </w:r>
      <w:r>
        <w:rPr>
          <w:rFonts w:ascii="黑体" w:hAnsi="黑体" w:eastAsia="黑体" w:cs="黑体"/>
          <w:b/>
          <w:bCs/>
          <w:spacing w:val="-16"/>
          <w:sz w:val="32"/>
          <w:szCs w:val="32"/>
        </w:rPr>
        <w:t>、</w:t>
      </w:r>
      <w:r>
        <w:rPr>
          <w:rFonts w:ascii="黑体" w:hAnsi="黑体" w:eastAsia="黑体" w:cs="黑体"/>
          <w:spacing w:val="-37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2"/>
          <w:szCs w:val="32"/>
        </w:rPr>
        <w:t>中国银行股份有限公司吉林省分行</w:t>
      </w:r>
    </w:p>
    <w:p>
      <w:pPr>
        <w:spacing w:before="207" w:line="335" w:lineRule="auto"/>
        <w:ind w:right="171" w:firstLine="62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每月免除5次及以上跨地区和跨行取款手续费。减免年费、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工本费、异地存取现手续费、跨行取现手续费、手机银行跨行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转账手续费。行内转账手续费。手机银行免费交易查询、</w:t>
      </w:r>
      <w:r>
        <w:rPr>
          <w:rFonts w:ascii="仿宋" w:hAnsi="仿宋" w:eastAsia="仿宋" w:cs="仿宋"/>
          <w:spacing w:val="-3"/>
          <w:sz w:val="32"/>
          <w:szCs w:val="32"/>
        </w:rPr>
        <w:t>微银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行公众号免费动账提醒。</w:t>
      </w:r>
    </w:p>
    <w:p>
      <w:pPr>
        <w:spacing w:before="184" w:line="584" w:lineRule="exact"/>
        <w:ind w:left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position w:val="19"/>
          <w:sz w:val="32"/>
          <w:szCs w:val="32"/>
        </w:rPr>
        <w:t>财富客户、私行客户提供免费短信提醒服务，签约代发薪</w:t>
      </w:r>
    </w:p>
    <w:p>
      <w:pPr>
        <w:spacing w:before="1" w:line="221" w:lineRule="auto"/>
        <w:sectPr>
          <w:footerReference r:id="rId8" w:type="default"/>
          <w:pgSz w:w="11900" w:h="16820"/>
          <w:pgMar w:top="400" w:right="1544" w:bottom="1717" w:left="1710" w:header="0" w:footer="1451" w:gutter="0"/>
          <w:cols w:space="720" w:num="1"/>
        </w:sectPr>
      </w:pPr>
      <w:r>
        <w:rPr>
          <w:rFonts w:ascii="仿宋" w:hAnsi="仿宋" w:eastAsia="仿宋" w:cs="仿宋"/>
          <w:spacing w:val="-8"/>
          <w:sz w:val="32"/>
          <w:szCs w:val="32"/>
        </w:rPr>
        <w:t>协议客户代发期间提供免费短信提醒服务。</w:t>
      </w:r>
    </w:p>
    <w:p>
      <w:pPr>
        <w:sectPr>
          <w:footerReference r:id="rId9" w:type="default"/>
          <w:pgSz w:w="11900" w:h="16820"/>
          <w:pgMar w:top="0" w:right="0" w:bottom="0" w:left="0" w:header="0" w:footer="0" w:gutter="0"/>
          <w:cols w:space="720" w:num="1"/>
        </w:sect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sectPr>
      <w:footerReference r:id="rId10" w:type="default"/>
      <w:pgSz w:w="11900" w:h="16820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right="153"/>
      <w:jc w:val="right"/>
      <w:rPr>
        <w:rFonts w:ascii="仿宋" w:hAnsi="仿宋" w:eastAsia="仿宋" w:cs="仿宋"/>
        <w:sz w:val="27"/>
        <w:szCs w:val="27"/>
      </w:rPr>
    </w:pPr>
    <w:r>
      <w:rPr>
        <w:rFonts w:ascii="仿宋" w:hAnsi="仿宋" w:eastAsia="仿宋" w:cs="仿宋"/>
        <w:spacing w:val="-13"/>
        <w:sz w:val="27"/>
        <w:szCs w:val="27"/>
      </w:rPr>
      <w:t>—</w:t>
    </w:r>
    <w:r>
      <w:rPr>
        <w:rFonts w:ascii="仿宋" w:hAnsi="仿宋" w:eastAsia="仿宋" w:cs="仿宋"/>
        <w:spacing w:val="-106"/>
        <w:sz w:val="27"/>
        <w:szCs w:val="27"/>
      </w:rPr>
      <w:t xml:space="preserve"> </w:t>
    </w:r>
    <w:r>
      <w:rPr>
        <w:rFonts w:ascii="仿宋" w:hAnsi="仿宋" w:eastAsia="仿宋" w:cs="仿宋"/>
        <w:spacing w:val="-13"/>
        <w:sz w:val="27"/>
        <w:szCs w:val="27"/>
      </w:rPr>
      <w:t>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right="48"/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—5—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I3NTdlOWM4MWQ4ZjdiMGY2MTFlMWE4ZjhjYzlkMmQifQ=="/>
  </w:docVars>
  <w:rsids>
    <w:rsidRoot w:val="00000000"/>
    <w:rsid w:val="00222096"/>
    <w:rsid w:val="0A310FDA"/>
    <w:rsid w:val="0A494DC1"/>
    <w:rsid w:val="12492C39"/>
    <w:rsid w:val="31AD4B3A"/>
    <w:rsid w:val="33951EF8"/>
    <w:rsid w:val="3B8A6957"/>
    <w:rsid w:val="3D912D0A"/>
    <w:rsid w:val="49C8185D"/>
    <w:rsid w:val="4C9C19C4"/>
    <w:rsid w:val="54624C9B"/>
    <w:rsid w:val="64E738E4"/>
    <w:rsid w:val="737E14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99"/>
    <w:pPr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1216</Words>
  <Characters>1274</Characters>
  <TotalTime>1</TotalTime>
  <ScaleCrop>false</ScaleCrop>
  <LinksUpToDate>false</LinksUpToDate>
  <CharactersWithSpaces>1308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2023-05-15T14:55:00Z</dcterms:created>
  <dc:creator>Kingsoft-PDF</dc:creator>
  <cp:lastModifiedBy>维维</cp:lastModifiedBy>
  <dcterms:modified xsi:type="dcterms:W3CDTF">2023-05-19T01:45:51Z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2023-05-15T14:55:49Z</vt:filetime>
  </property>
  <property fmtid="{D5CDD505-2E9C-101B-9397-08002B2CF9AE}" pid="4" name="UsrData">
    <vt:lpwstr>6461d760a2d7b00015fcaf9c</vt:lpwstr>
  </property>
  <property fmtid="{D5CDD505-2E9C-101B-9397-08002B2CF9AE}" pid="5" name="KSOProductBuildVer">
    <vt:lpwstr>2052-11.1.0.14309</vt:lpwstr>
  </property>
  <property fmtid="{D5CDD505-2E9C-101B-9397-08002B2CF9AE}" pid="6" name="ICV">
    <vt:lpwstr>9C8FF0614FDA4402AD00F4994BD8CF69_13</vt:lpwstr>
  </property>
</Properties>
</file>