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8B97787">
      <w:pPr>
        <w:jc w:val="center"/>
        <w:rPr>
          <w:rFonts w:hint="eastAsia" w:ascii="黑体" w:hAnsi="黑体" w:eastAsia="黑体"/>
          <w:sz w:val="52"/>
          <w:szCs w:val="52"/>
          <w:highlight w:val="yellow"/>
          <w:lang w:eastAsia="zh-CN"/>
        </w:rPr>
      </w:pPr>
      <w:r>
        <w:rPr>
          <w:rFonts w:hint="eastAsia" w:ascii="黑体" w:hAnsi="黑体" w:eastAsia="黑体"/>
          <w:sz w:val="52"/>
          <w:szCs w:val="52"/>
          <w:highlight w:val="yellow"/>
          <w:lang w:eastAsia="zh-CN"/>
        </w:rPr>
        <w:t>永吉县退役军人服务中心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yellow"/>
          <w:lang w:eastAsia="zh-CN"/>
        </w:rPr>
        <w:t>永吉县退役军人服务中心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75FFF418">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永吉县退役军人服务中心</w:t>
      </w:r>
    </w:p>
    <w:p w14:paraId="04EF155A">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公益一类事业单位</w:t>
      </w:r>
    </w:p>
    <w:p w14:paraId="52108F6C">
      <w:pPr>
        <w:ind w:firstLine="640" w:firstLineChars="200"/>
        <w:rPr>
          <w:rFonts w:hint="eastAsia" w:ascii="仿宋_GB2312" w:eastAsia="仿宋_GB2312"/>
          <w:sz w:val="32"/>
          <w:szCs w:val="32"/>
          <w:lang w:val="en-US" w:eastAsia="zh-CN"/>
        </w:rPr>
      </w:pPr>
      <w:r>
        <w:rPr>
          <w:rFonts w:hint="eastAsia" w:ascii="仿宋" w:hAnsi="仿宋" w:eastAsia="仿宋"/>
          <w:bCs/>
          <w:kern w:val="0"/>
          <w:sz w:val="32"/>
          <w:szCs w:val="32"/>
        </w:rPr>
        <w:t>主要职能：</w:t>
      </w:r>
      <w:r>
        <w:rPr>
          <w:rFonts w:hint="eastAsia" w:ascii="仿宋_GB2312" w:eastAsia="仿宋_GB2312"/>
          <w:sz w:val="32"/>
          <w:szCs w:val="32"/>
          <w:lang w:val="en-US" w:eastAsia="zh-CN"/>
        </w:rPr>
        <w:t>做好退役军人和其他优抚对象来访接待、来信办理、网上信访和电话信访的交办、协调、转送、督查督办等工作，上级部门交办的信访事项，信访政策解答、权益咨询、心理疏导、法律服务和涉及退役军人舆情收集、引导等工作。协助开展全县自主择业、军队转业干部复员干部，自主就业退役士兵就业创业年度计划，组织开展就业创业适应性培训和职业教育技能培训等工作。动态掌握有关政策落实情况以及辖区内退役军人和其他优抚对象思想状况、家庭生活情况。</w:t>
      </w:r>
      <w:r>
        <w:rPr>
          <w:rFonts w:hint="eastAsia" w:ascii="仿宋_GB2312" w:eastAsia="仿宋_GB2312"/>
          <w:color w:val="auto"/>
          <w:sz w:val="32"/>
          <w:szCs w:val="32"/>
          <w:highlight w:val="none"/>
          <w:lang w:eastAsia="zh-CN"/>
        </w:rPr>
        <w:t>完成县委、县政府交办的其他任务。</w:t>
      </w:r>
    </w:p>
    <w:p w14:paraId="3F21C952">
      <w:pPr>
        <w:ind w:left="638" w:leftChars="304" w:firstLine="0" w:firstLineChars="0"/>
        <w:rPr>
          <w:rFonts w:hint="eastAsia" w:ascii="仿宋" w:hAnsi="仿宋" w:eastAsia="仿宋"/>
          <w:bCs/>
          <w:kern w:val="0"/>
          <w:sz w:val="32"/>
          <w:szCs w:val="32"/>
        </w:rPr>
      </w:pPr>
      <w:r>
        <w:rPr>
          <w:rFonts w:hint="eastAsia" w:ascii="仿宋" w:hAnsi="仿宋" w:eastAsia="仿宋"/>
          <w:bCs/>
          <w:kern w:val="0"/>
          <w:sz w:val="32"/>
          <w:szCs w:val="32"/>
        </w:rPr>
        <w:t>主要业务：</w:t>
      </w:r>
    </w:p>
    <w:p w14:paraId="2C1D11F6">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负责全县军队转业干部、复员干部、离休退休干部、退役士兵的移交安置工作和自主择业、自主就业退役军人服务管理工作。</w:t>
      </w:r>
    </w:p>
    <w:p w14:paraId="18416A6D">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）组织协调落实移交地方的离休退休军人、符合条件的其他退役军人以及退役军人医疗保障、社会保险等待遇保障工作。</w:t>
      </w:r>
    </w:p>
    <w:p w14:paraId="53D6A5D5">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）负责落实国家抚恤、优待政策，制定有关退役军人医疗、疗养、养老等机构的规划政策并指导实施。</w:t>
      </w:r>
    </w:p>
    <w:p w14:paraId="2D65E191">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）指导并监督检查</w:t>
      </w:r>
      <w:r>
        <w:rPr>
          <w:rFonts w:hint="eastAsia" w:ascii="仿宋_GB2312" w:eastAsia="仿宋_GB2312"/>
          <w:sz w:val="32"/>
          <w:szCs w:val="32"/>
          <w:lang w:val="en-US" w:eastAsia="zh-CN"/>
        </w:rPr>
        <w:t>下级退役军人服务站关于</w:t>
      </w:r>
      <w:r>
        <w:rPr>
          <w:rFonts w:hint="eastAsia" w:ascii="仿宋_GB2312" w:eastAsia="仿宋_GB2312"/>
          <w:color w:val="auto"/>
          <w:sz w:val="32"/>
          <w:szCs w:val="32"/>
          <w:highlight w:val="none"/>
          <w:lang w:eastAsia="zh-CN"/>
        </w:rPr>
        <w:t>退役军人相关法律法规和政策措施的落实，组织开展退役军人权益维护和有关人员的帮扶援助工作。</w:t>
      </w:r>
    </w:p>
    <w:p w14:paraId="33CFB522">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（5）协助开展全县烈士褒扬纪念设施管理保护工作，依法承担英雄烈士维护相关工作。拟定军人公墓建设规划、管理维护等政策，并指导实施承担全县烈士评定工作，指导开展英雄烈士纪念活动。</w:t>
      </w:r>
    </w:p>
    <w:p w14:paraId="3A034A5A">
      <w:pPr>
        <w:pStyle w:val="10"/>
        <w:widowControl/>
        <w:spacing w:line="620" w:lineRule="exact"/>
        <w:ind w:firstLine="320" w:firstLineChars="100"/>
        <w:contextualSpacing/>
        <w:rPr>
          <w:rFonts w:hint="eastAsia" w:ascii="仿宋_GB2312" w:eastAsia="仿宋_GB2312"/>
          <w:sz w:val="32"/>
          <w:szCs w:val="32"/>
          <w:lang w:val="en-US" w:eastAsia="zh-CN"/>
        </w:rPr>
      </w:pPr>
      <w:r>
        <w:rPr>
          <w:rFonts w:hint="eastAsia" w:ascii="仿宋_GB2312" w:eastAsia="仿宋_GB2312"/>
          <w:sz w:val="32"/>
          <w:szCs w:val="32"/>
          <w:lang w:val="en-US" w:eastAsia="zh-CN"/>
        </w:rPr>
        <w:t>（6）协助做好全县拥军优属双拥共建工作。协调全县驻军部队参加地方经济建设，维护社会稳定工作，协调解决军民矛盾、纠纷，开展各类崇军文体活动等。</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5FCF6EA2">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_GB2312" w:hAnsi="仿宋_GB2312" w:eastAsia="仿宋_GB2312" w:cs="仿宋_GB2312"/>
          <w:sz w:val="32"/>
          <w:szCs w:val="32"/>
          <w:lang w:val="en-US" w:eastAsia="zh-CN"/>
        </w:rPr>
        <w:t>按照“三定”规定，</w:t>
      </w:r>
      <w:r>
        <w:rPr>
          <w:rFonts w:hint="eastAsia" w:ascii="仿宋_GB2312" w:hAnsi="仿宋_GB2312" w:cs="仿宋_GB2312"/>
          <w:sz w:val="32"/>
          <w:szCs w:val="32"/>
          <w:lang w:val="en-US" w:eastAsia="zh-CN"/>
        </w:rPr>
        <w:t>永吉县退役军人服务中心无机构设置。隶属于永吉县退役军人事务局的</w:t>
      </w:r>
      <w:r>
        <w:rPr>
          <w:rFonts w:hint="eastAsia" w:ascii="仿宋_GB2312" w:hAnsi="仿宋_GB2312" w:eastAsia="仿宋_GB2312" w:cs="仿宋_GB2312"/>
          <w:sz w:val="32"/>
          <w:szCs w:val="32"/>
          <w:lang w:val="en-US" w:eastAsia="zh-CN"/>
        </w:rPr>
        <w:t>公益一类事业单位，配备全额拨款事业编制15名：行政管理岗4名，专业技术岗11名，无内设科室。</w:t>
      </w:r>
    </w:p>
    <w:p w14:paraId="3EE70DBF">
      <w:pPr>
        <w:pStyle w:val="12"/>
        <w:ind w:firstLine="627" w:firstLineChars="196"/>
        <w:rPr>
          <w:rFonts w:hint="eastAsia" w:ascii="仿宋" w:hAnsi="仿宋" w:eastAsia="仿宋"/>
          <w:kern w:val="0"/>
          <w:szCs w:val="32"/>
          <w:lang w:eastAsia="zh-CN"/>
        </w:rPr>
      </w:pPr>
      <w:r>
        <w:rPr>
          <w:rFonts w:hint="eastAsia" w:ascii="仿宋" w:hAnsi="仿宋" w:eastAsia="仿宋"/>
          <w:kern w:val="0"/>
          <w:szCs w:val="32"/>
        </w:rPr>
        <w:t>人员情况：在职人员</w:t>
      </w:r>
      <w:r>
        <w:rPr>
          <w:rFonts w:hint="eastAsia" w:ascii="仿宋" w:hAnsi="仿宋" w:eastAsia="仿宋"/>
          <w:kern w:val="0"/>
          <w:szCs w:val="32"/>
          <w:lang w:val="en-US" w:eastAsia="zh-CN"/>
        </w:rPr>
        <w:t>8</w:t>
      </w:r>
      <w:r>
        <w:rPr>
          <w:rFonts w:hint="eastAsia" w:ascii="仿宋" w:hAnsi="仿宋" w:eastAsia="仿宋"/>
          <w:kern w:val="0"/>
          <w:szCs w:val="32"/>
        </w:rPr>
        <w:t>人，编制数</w:t>
      </w:r>
      <w:r>
        <w:rPr>
          <w:rFonts w:hint="eastAsia" w:ascii="仿宋" w:hAnsi="仿宋" w:eastAsia="仿宋"/>
          <w:kern w:val="0"/>
          <w:szCs w:val="32"/>
          <w:lang w:val="en-US" w:eastAsia="zh-CN"/>
        </w:rPr>
        <w:t>15</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r>
        <w:rPr>
          <w:rFonts w:hint="eastAsia" w:ascii="仿宋" w:hAnsi="仿宋" w:eastAsia="仿宋"/>
          <w:kern w:val="0"/>
          <w:szCs w:val="32"/>
          <w:lang w:eastAsia="zh-CN"/>
        </w:rPr>
        <w:t>。</w:t>
      </w: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849.13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1029.29</w:t>
      </w:r>
      <w:r>
        <w:rPr>
          <w:rFonts w:hint="eastAsia" w:ascii="仿宋" w:hAnsi="仿宋" w:eastAsia="仿宋"/>
          <w:sz w:val="32"/>
          <w:szCs w:val="32"/>
        </w:rPr>
        <w:t xml:space="preserve">万元增减 </w:t>
      </w:r>
      <w:r>
        <w:rPr>
          <w:rFonts w:hint="eastAsia" w:ascii="仿宋" w:hAnsi="仿宋" w:eastAsia="仿宋"/>
          <w:sz w:val="32"/>
          <w:szCs w:val="32"/>
          <w:lang w:val="en-US" w:eastAsia="zh-CN"/>
        </w:rPr>
        <w:t>180.16</w:t>
      </w:r>
      <w:r>
        <w:rPr>
          <w:rFonts w:hint="eastAsia" w:ascii="仿宋" w:hAnsi="仿宋" w:eastAsia="仿宋"/>
          <w:sz w:val="32"/>
          <w:szCs w:val="32"/>
        </w:rPr>
        <w:t>万元，主要原因：</w:t>
      </w:r>
      <w:r>
        <w:rPr>
          <w:rFonts w:hint="eastAsia" w:ascii="仿宋" w:hAnsi="仿宋" w:eastAsia="仿宋"/>
          <w:sz w:val="32"/>
          <w:szCs w:val="32"/>
          <w:lang w:val="en-US" w:eastAsia="zh-CN"/>
        </w:rPr>
        <w:t>2025年补助人员减少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849.13</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849.13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849.13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70.99</w:t>
      </w:r>
      <w:r>
        <w:rPr>
          <w:rFonts w:hint="eastAsia" w:ascii="仿宋" w:hAnsi="仿宋" w:eastAsia="仿宋"/>
          <w:sz w:val="32"/>
          <w:szCs w:val="32"/>
        </w:rPr>
        <w:t>万元，占</w:t>
      </w:r>
      <w:r>
        <w:rPr>
          <w:rFonts w:hint="eastAsia" w:ascii="仿宋" w:hAnsi="仿宋" w:eastAsia="仿宋"/>
          <w:sz w:val="32"/>
          <w:szCs w:val="32"/>
          <w:lang w:val="en-US" w:eastAsia="zh-CN"/>
        </w:rPr>
        <w:t>8.3</w:t>
      </w:r>
      <w:r>
        <w:rPr>
          <w:rFonts w:hint="eastAsia" w:ascii="仿宋" w:hAnsi="仿宋" w:eastAsia="仿宋"/>
          <w:sz w:val="32"/>
          <w:szCs w:val="32"/>
        </w:rPr>
        <w:t xml:space="preserve">%；项目支出 </w:t>
      </w:r>
      <w:r>
        <w:rPr>
          <w:rFonts w:hint="eastAsia" w:ascii="仿宋" w:hAnsi="仿宋" w:eastAsia="仿宋"/>
          <w:sz w:val="32"/>
          <w:szCs w:val="32"/>
          <w:lang w:val="en-US" w:eastAsia="zh-CN"/>
        </w:rPr>
        <w:t>778.14</w:t>
      </w:r>
      <w:r>
        <w:rPr>
          <w:rFonts w:hint="eastAsia" w:ascii="仿宋" w:hAnsi="仿宋" w:eastAsia="仿宋"/>
          <w:sz w:val="32"/>
          <w:szCs w:val="32"/>
        </w:rPr>
        <w:t xml:space="preserve"> 万元，占</w:t>
      </w:r>
      <w:r>
        <w:rPr>
          <w:rFonts w:hint="eastAsia" w:ascii="仿宋" w:hAnsi="仿宋" w:eastAsia="仿宋"/>
          <w:sz w:val="32"/>
          <w:szCs w:val="32"/>
          <w:lang w:val="en-US" w:eastAsia="zh-CN"/>
        </w:rPr>
        <w:t>91.7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849.13</w:t>
      </w:r>
      <w:r>
        <w:rPr>
          <w:rFonts w:hint="eastAsia" w:ascii="仿宋" w:hAnsi="仿宋" w:eastAsia="仿宋"/>
          <w:sz w:val="32"/>
          <w:szCs w:val="32"/>
        </w:rPr>
        <w:t>万元，其中：本年收</w:t>
      </w:r>
      <w:r>
        <w:rPr>
          <w:rFonts w:hint="eastAsia" w:ascii="仿宋" w:hAnsi="仿宋" w:eastAsia="仿宋"/>
          <w:sz w:val="32"/>
          <w:szCs w:val="32"/>
          <w:lang w:eastAsia="zh-CN"/>
        </w:rPr>
        <w:t>入</w:t>
      </w:r>
      <w:r>
        <w:rPr>
          <w:rFonts w:hint="eastAsia" w:ascii="仿宋" w:hAnsi="仿宋" w:eastAsia="仿宋"/>
          <w:sz w:val="32"/>
          <w:szCs w:val="32"/>
          <w:lang w:val="en-US" w:eastAsia="zh-CN"/>
        </w:rPr>
        <w:t>849.13</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849.13</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843.17</w:t>
      </w:r>
      <w:r>
        <w:rPr>
          <w:rFonts w:hint="eastAsia" w:ascii="仿宋" w:hAnsi="仿宋" w:eastAsia="仿宋"/>
          <w:sz w:val="32"/>
          <w:szCs w:val="32"/>
        </w:rPr>
        <w:t>万元，卫生健康支出</w:t>
      </w:r>
      <w:r>
        <w:rPr>
          <w:rFonts w:hint="eastAsia" w:ascii="仿宋" w:hAnsi="仿宋" w:eastAsia="仿宋"/>
          <w:sz w:val="32"/>
          <w:szCs w:val="32"/>
          <w:lang w:val="en-US" w:eastAsia="zh-CN"/>
        </w:rPr>
        <w:t>0</w:t>
      </w:r>
      <w:r>
        <w:rPr>
          <w:rFonts w:hint="eastAsia" w:ascii="仿宋" w:hAnsi="仿宋" w:eastAsia="仿宋"/>
          <w:sz w:val="32"/>
          <w:szCs w:val="32"/>
        </w:rPr>
        <w:t>万元，住房保障支出</w:t>
      </w:r>
      <w:r>
        <w:rPr>
          <w:rFonts w:hint="eastAsia" w:ascii="仿宋" w:hAnsi="仿宋" w:eastAsia="仿宋"/>
          <w:sz w:val="32"/>
          <w:szCs w:val="32"/>
          <w:lang w:val="en-US" w:eastAsia="zh-CN"/>
        </w:rPr>
        <w:t>5.96</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849.13</w:t>
      </w:r>
      <w:r>
        <w:rPr>
          <w:rFonts w:hint="eastAsia" w:ascii="仿宋" w:hAnsi="仿宋" w:eastAsia="仿宋"/>
          <w:sz w:val="32"/>
          <w:szCs w:val="32"/>
        </w:rPr>
        <w:t>万元，其中：基本支出</w:t>
      </w:r>
      <w:r>
        <w:rPr>
          <w:rFonts w:hint="eastAsia" w:ascii="仿宋" w:hAnsi="仿宋" w:eastAsia="仿宋"/>
          <w:sz w:val="32"/>
          <w:szCs w:val="32"/>
          <w:lang w:val="en-US" w:eastAsia="zh-CN"/>
        </w:rPr>
        <w:t>70.99</w:t>
      </w:r>
      <w:r>
        <w:rPr>
          <w:rFonts w:hint="eastAsia" w:ascii="仿宋" w:hAnsi="仿宋" w:eastAsia="仿宋"/>
          <w:sz w:val="32"/>
          <w:szCs w:val="32"/>
        </w:rPr>
        <w:t>万元，占</w:t>
      </w:r>
      <w:r>
        <w:rPr>
          <w:rFonts w:hint="eastAsia" w:ascii="仿宋" w:hAnsi="仿宋" w:eastAsia="仿宋"/>
          <w:sz w:val="32"/>
          <w:szCs w:val="32"/>
          <w:lang w:val="en-US" w:eastAsia="zh-CN"/>
        </w:rPr>
        <w:t>8.3</w:t>
      </w:r>
      <w:r>
        <w:rPr>
          <w:rFonts w:hint="eastAsia" w:ascii="仿宋" w:hAnsi="仿宋" w:eastAsia="仿宋"/>
          <w:sz w:val="32"/>
          <w:szCs w:val="32"/>
        </w:rPr>
        <w:t>%；项目支出</w:t>
      </w:r>
      <w:r>
        <w:rPr>
          <w:rFonts w:hint="eastAsia" w:ascii="仿宋" w:hAnsi="仿宋" w:eastAsia="仿宋"/>
          <w:sz w:val="32"/>
          <w:szCs w:val="32"/>
          <w:lang w:val="en-US" w:eastAsia="zh-CN"/>
        </w:rPr>
        <w:t>788.14</w:t>
      </w:r>
      <w:r>
        <w:rPr>
          <w:rFonts w:hint="eastAsia" w:ascii="仿宋" w:hAnsi="仿宋" w:eastAsia="仿宋"/>
          <w:sz w:val="32"/>
          <w:szCs w:val="32"/>
        </w:rPr>
        <w:t>万元，占</w:t>
      </w:r>
      <w:r>
        <w:rPr>
          <w:rFonts w:hint="eastAsia" w:ascii="仿宋" w:hAnsi="仿宋" w:eastAsia="仿宋"/>
          <w:sz w:val="32"/>
          <w:szCs w:val="32"/>
          <w:lang w:val="en-US" w:eastAsia="zh-CN"/>
        </w:rPr>
        <w:t>91.7</w:t>
      </w:r>
      <w:r>
        <w:rPr>
          <w:rFonts w:hint="eastAsia" w:ascii="仿宋" w:hAnsi="仿宋" w:eastAsia="仿宋"/>
          <w:sz w:val="32"/>
          <w:szCs w:val="32"/>
        </w:rPr>
        <w:t>%。基本支出中，人员经费</w:t>
      </w:r>
      <w:r>
        <w:rPr>
          <w:rFonts w:hint="eastAsia" w:ascii="仿宋" w:hAnsi="仿宋" w:eastAsia="仿宋"/>
          <w:sz w:val="32"/>
          <w:szCs w:val="32"/>
          <w:lang w:val="en-US" w:eastAsia="zh-CN"/>
        </w:rPr>
        <w:t>67.5</w:t>
      </w:r>
      <w:r>
        <w:rPr>
          <w:rFonts w:hint="eastAsia" w:ascii="仿宋" w:hAnsi="仿宋" w:eastAsia="仿宋"/>
          <w:sz w:val="32"/>
          <w:szCs w:val="32"/>
        </w:rPr>
        <w:t>万元，占</w:t>
      </w:r>
      <w:r>
        <w:rPr>
          <w:rFonts w:hint="eastAsia" w:ascii="仿宋" w:hAnsi="仿宋" w:eastAsia="仿宋"/>
          <w:sz w:val="32"/>
          <w:szCs w:val="32"/>
          <w:lang w:val="en-US" w:eastAsia="zh-CN"/>
        </w:rPr>
        <w:t>95</w:t>
      </w:r>
      <w:r>
        <w:rPr>
          <w:rFonts w:hint="eastAsia" w:ascii="仿宋" w:hAnsi="仿宋" w:eastAsia="仿宋"/>
          <w:sz w:val="32"/>
          <w:szCs w:val="32"/>
        </w:rPr>
        <w:t>%；公用经费</w:t>
      </w:r>
      <w:r>
        <w:rPr>
          <w:rFonts w:hint="eastAsia" w:ascii="仿宋" w:hAnsi="仿宋" w:eastAsia="仿宋"/>
          <w:sz w:val="32"/>
          <w:szCs w:val="32"/>
          <w:lang w:val="en-US" w:eastAsia="zh-CN"/>
        </w:rPr>
        <w:t>3.49</w:t>
      </w:r>
      <w:r>
        <w:rPr>
          <w:rFonts w:hint="eastAsia" w:ascii="仿宋" w:hAnsi="仿宋" w:eastAsia="仿宋"/>
          <w:sz w:val="32"/>
          <w:szCs w:val="32"/>
        </w:rPr>
        <w:t>万元，占</w:t>
      </w:r>
      <w:r>
        <w:rPr>
          <w:rFonts w:hint="eastAsia" w:ascii="仿宋" w:hAnsi="仿宋" w:eastAsia="仿宋"/>
          <w:sz w:val="32"/>
          <w:szCs w:val="32"/>
          <w:lang w:val="en-US" w:eastAsia="zh-CN"/>
        </w:rPr>
        <w:t>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%，主要用于：。</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843.17</w:t>
      </w:r>
      <w:r>
        <w:rPr>
          <w:rFonts w:hint="eastAsia" w:ascii="仿宋" w:hAnsi="仿宋" w:eastAsia="仿宋"/>
          <w:sz w:val="32"/>
          <w:szCs w:val="32"/>
        </w:rPr>
        <w:t>万元，占</w:t>
      </w:r>
      <w:r>
        <w:rPr>
          <w:rFonts w:hint="eastAsia" w:ascii="仿宋" w:hAnsi="仿宋" w:eastAsia="仿宋"/>
          <w:sz w:val="32"/>
          <w:szCs w:val="32"/>
          <w:lang w:val="en-US" w:eastAsia="zh-CN"/>
        </w:rPr>
        <w:t>99</w:t>
      </w:r>
      <w:r>
        <w:rPr>
          <w:rFonts w:hint="eastAsia" w:ascii="仿宋" w:hAnsi="仿宋" w:eastAsia="仿宋"/>
          <w:sz w:val="32"/>
          <w:szCs w:val="32"/>
        </w:rPr>
        <w:t>%，主要用于：</w:t>
      </w:r>
      <w:r>
        <w:rPr>
          <w:rFonts w:hint="eastAsia" w:ascii="仿宋" w:hAnsi="仿宋" w:eastAsia="仿宋"/>
          <w:sz w:val="32"/>
          <w:szCs w:val="32"/>
          <w:lang w:eastAsia="zh-CN"/>
        </w:rPr>
        <w:t>退役安置等项目支出及本单位人员各类保险支出</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 xml:space="preserve">卫生健康（类）支出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%，主要用于：。</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5.96</w:t>
      </w:r>
      <w:r>
        <w:rPr>
          <w:rFonts w:hint="eastAsia" w:ascii="仿宋" w:hAnsi="仿宋" w:eastAsia="仿宋"/>
          <w:sz w:val="32"/>
          <w:szCs w:val="32"/>
        </w:rPr>
        <w:t>万元，占</w:t>
      </w:r>
      <w:r>
        <w:rPr>
          <w:rFonts w:hint="eastAsia" w:ascii="仿宋" w:hAnsi="仿宋" w:eastAsia="仿宋"/>
          <w:sz w:val="32"/>
          <w:szCs w:val="32"/>
          <w:lang w:val="en-US" w:eastAsia="zh-CN"/>
        </w:rPr>
        <w:t>1</w:t>
      </w:r>
      <w:r>
        <w:rPr>
          <w:rFonts w:hint="eastAsia" w:ascii="仿宋" w:hAnsi="仿宋" w:eastAsia="仿宋"/>
          <w:sz w:val="32"/>
          <w:szCs w:val="32"/>
        </w:rPr>
        <w:t>%，主要用于：</w:t>
      </w:r>
      <w:r>
        <w:rPr>
          <w:rFonts w:hint="eastAsia" w:ascii="仿宋" w:hAnsi="仿宋" w:eastAsia="仿宋"/>
          <w:sz w:val="32"/>
          <w:szCs w:val="32"/>
          <w:lang w:eastAsia="zh-CN"/>
        </w:rPr>
        <w:t>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70.99</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67.5</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3.49</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0.45</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0.45</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参照</w:t>
      </w:r>
      <w:r>
        <w:rPr>
          <w:rFonts w:hint="eastAsia" w:ascii="仿宋" w:hAnsi="仿宋" w:eastAsia="仿宋"/>
          <w:kern w:val="0"/>
          <w:sz w:val="32"/>
          <w:szCs w:val="32"/>
          <w:lang w:val="en-US" w:eastAsia="zh-CN"/>
        </w:rPr>
        <w:t>2024年实际支出列支</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本单位没有公务用车</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本单位没有公务用车购置</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77B8391C">
      <w:pPr>
        <w:ind w:firstLine="640" w:firstLineChars="200"/>
        <w:jc w:val="lef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年本单位政府性基金支出x</w:t>
      </w:r>
      <w:r>
        <w:rPr>
          <w:rFonts w:ascii="仿宋" w:hAnsi="仿宋" w:eastAsia="仿宋"/>
          <w:sz w:val="32"/>
          <w:szCs w:val="32"/>
        </w:rPr>
        <w:t>x</w:t>
      </w:r>
      <w:r>
        <w:rPr>
          <w:rFonts w:hint="eastAsia" w:ascii="仿宋" w:hAnsi="仿宋" w:eastAsia="仿宋"/>
          <w:sz w:val="32"/>
          <w:szCs w:val="32"/>
        </w:rPr>
        <w:t>万元。</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3.49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减少2.13</w:t>
      </w:r>
      <w:r>
        <w:rPr>
          <w:rFonts w:hint="eastAsia" w:ascii="仿宋" w:hAnsi="仿宋" w:eastAsia="仿宋"/>
          <w:sz w:val="32"/>
          <w:szCs w:val="32"/>
        </w:rPr>
        <w:t xml:space="preserve"> 万元，</w:t>
      </w:r>
      <w:r>
        <w:rPr>
          <w:rFonts w:hint="eastAsia" w:ascii="仿宋" w:hAnsi="仿宋" w:eastAsia="仿宋"/>
          <w:sz w:val="32"/>
          <w:szCs w:val="32"/>
          <w:lang w:val="en-US" w:eastAsia="zh-CN"/>
        </w:rPr>
        <w:t>下降37.9</w:t>
      </w:r>
      <w:r>
        <w:rPr>
          <w:rFonts w:hint="eastAsia" w:ascii="仿宋" w:hAnsi="仿宋" w:eastAsia="仿宋"/>
          <w:sz w:val="32"/>
          <w:szCs w:val="32"/>
        </w:rPr>
        <w:t>%，主要原因是</w:t>
      </w:r>
      <w:r>
        <w:rPr>
          <w:rFonts w:hint="eastAsia" w:ascii="仿宋" w:hAnsi="仿宋" w:eastAsia="仿宋"/>
          <w:sz w:val="32"/>
          <w:szCs w:val="32"/>
          <w:lang w:eastAsia="zh-CN"/>
        </w:rPr>
        <w:t>对公共经费进行了缩减</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w:t>
      </w:r>
      <w:bookmarkStart w:id="0" w:name="_GoBack"/>
      <w:bookmarkEnd w:id="0"/>
      <w:r>
        <w:rPr>
          <w:rFonts w:hint="eastAsia" w:ascii="黑体" w:hAnsi="黑体" w:eastAsia="黑体"/>
          <w:sz w:val="32"/>
          <w:szCs w:val="32"/>
        </w:rPr>
        <w:t>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1E4CE0"/>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2505</Words>
  <Characters>2750</Characters>
  <Lines>22</Lines>
  <Paragraphs>6</Paragraphs>
  <TotalTime>8</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歆、</cp:lastModifiedBy>
  <dcterms:modified xsi:type="dcterms:W3CDTF">2025-04-03T06:42:30Z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eyJoZGlkIjoiZTdmMWFmMzAwN2QyNDcxNGFkMzljNGE3NmE1OGE0NjMiLCJ1c2VySWQiOiI2MDkwMDM2MzIifQ==</vt:lpwstr>
  </property>
</Properties>
</file>