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4956E0D7">
      <w:pPr>
        <w:jc w:val="center"/>
        <w:rPr>
          <w:rFonts w:hint="eastAsia" w:ascii="黑体" w:hAnsi="黑体" w:eastAsia="黑体"/>
          <w:sz w:val="52"/>
          <w:szCs w:val="52"/>
          <w:highlight w:val="none"/>
          <w:lang w:eastAsia="zh-CN"/>
        </w:rPr>
      </w:pPr>
      <w:r>
        <w:rPr>
          <w:rFonts w:hint="eastAsia" w:ascii="黑体" w:hAnsi="黑体" w:eastAsia="黑体"/>
          <w:sz w:val="52"/>
          <w:szCs w:val="52"/>
          <w:highlight w:val="none"/>
          <w:lang w:eastAsia="zh-CN"/>
        </w:rPr>
        <w:t>永吉县岔路河镇综合服务中心</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29B4DC2E">
      <w:pPr>
        <w:jc w:val="center"/>
        <w:rPr>
          <w:rFonts w:hint="eastAsia" w:ascii="黑体" w:hAnsi="黑体" w:eastAsia="黑体"/>
          <w:sz w:val="44"/>
          <w:szCs w:val="44"/>
          <w:highlight w:val="none"/>
          <w:lang w:eastAsia="zh-CN"/>
        </w:rPr>
      </w:pPr>
      <w:r>
        <w:rPr>
          <w:rFonts w:hint="eastAsia" w:ascii="黑体" w:hAnsi="黑体" w:eastAsia="黑体"/>
          <w:sz w:val="44"/>
          <w:szCs w:val="44"/>
          <w:highlight w:val="none"/>
          <w:lang w:eastAsia="zh-CN"/>
        </w:rPr>
        <w:t>永吉县岔路河镇综合服务中心</w:t>
      </w:r>
    </w:p>
    <w:p w14:paraId="406F54B2">
      <w:pPr>
        <w:jc w:val="center"/>
        <w:rPr>
          <w:rFonts w:ascii="黑体" w:hAnsi="黑体" w:eastAsia="黑体"/>
          <w:sz w:val="44"/>
          <w:szCs w:val="44"/>
        </w:rPr>
      </w:pP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b/>
          <w:bCs/>
          <w:sz w:val="32"/>
          <w:szCs w:val="32"/>
        </w:rPr>
      </w:pPr>
      <w:r>
        <w:rPr>
          <w:rFonts w:hint="eastAsia" w:ascii="仿宋" w:hAnsi="仿宋" w:eastAsia="仿宋"/>
          <w:sz w:val="32"/>
          <w:szCs w:val="32"/>
        </w:rPr>
        <w:t xml:space="preserve"> </w:t>
      </w:r>
      <w:r>
        <w:rPr>
          <w:rFonts w:hint="eastAsia" w:ascii="楷体" w:hAnsi="楷体" w:eastAsia="楷体" w:cstheme="minorBidi"/>
          <w:b/>
          <w:bCs/>
          <w:kern w:val="2"/>
          <w:sz w:val="32"/>
          <w:szCs w:val="32"/>
          <w:lang w:val="en-US" w:eastAsia="zh-CN" w:bidi="ar-SA"/>
        </w:rPr>
        <w:t>一、主要职能</w:t>
      </w:r>
    </w:p>
    <w:p w14:paraId="132C303D">
      <w:pPr>
        <w:pStyle w:val="10"/>
        <w:widowControl/>
        <w:spacing w:line="620" w:lineRule="exact"/>
        <w:ind w:firstLine="627" w:firstLineChars="196"/>
        <w:contextualSpacing/>
        <w:rPr>
          <w:rFonts w:hint="eastAsia" w:ascii="仿宋" w:hAnsi="仿宋" w:eastAsia="仿宋"/>
          <w:bCs/>
          <w:kern w:val="0"/>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永吉县岔路河镇综合服务中心</w:t>
      </w:r>
    </w:p>
    <w:p w14:paraId="3FB284E7">
      <w:pPr>
        <w:pStyle w:val="10"/>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eastAsia="zh-CN"/>
        </w:rPr>
        <w:t>全额拨款事业单位</w:t>
      </w:r>
    </w:p>
    <w:p w14:paraId="0933E980">
      <w:pPr>
        <w:pStyle w:val="10"/>
        <w:widowControl/>
        <w:spacing w:line="620" w:lineRule="exact"/>
        <w:ind w:firstLine="627" w:firstLineChars="196"/>
        <w:contextualSpacing/>
        <w:rPr>
          <w:rFonts w:hint="eastAsia" w:ascii="仿宋" w:hAnsi="仿宋" w:eastAsia="仿宋"/>
          <w:b w:val="0"/>
          <w:bCs/>
          <w:kern w:val="0"/>
          <w:sz w:val="32"/>
          <w:szCs w:val="32"/>
        </w:rPr>
      </w:pPr>
      <w:r>
        <w:rPr>
          <w:rFonts w:hint="eastAsia" w:ascii="仿宋" w:hAnsi="仿宋" w:eastAsia="仿宋"/>
          <w:b w:val="0"/>
          <w:bCs/>
          <w:kern w:val="0"/>
          <w:sz w:val="32"/>
          <w:szCs w:val="32"/>
        </w:rPr>
        <w:t>主要职能：</w:t>
      </w:r>
    </w:p>
    <w:p w14:paraId="002BE963">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lang w:val="en-US" w:eastAsia="zh-CN"/>
        </w:rPr>
        <w:t>1</w:t>
      </w:r>
      <w:r>
        <w:rPr>
          <w:rFonts w:hint="eastAsia" w:ascii="仿宋" w:hAnsi="仿宋" w:eastAsia="仿宋"/>
          <w:bCs/>
          <w:kern w:val="0"/>
          <w:sz w:val="32"/>
          <w:szCs w:val="32"/>
        </w:rPr>
        <w:t>、贯彻执行国家农业、林业、水利方面工作的基本方针、政策和法律、法规。</w:t>
      </w:r>
    </w:p>
    <w:p w14:paraId="53637D3D">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lang w:val="en-US" w:eastAsia="zh-CN"/>
        </w:rPr>
        <w:t>2</w:t>
      </w:r>
      <w:r>
        <w:rPr>
          <w:rFonts w:hint="eastAsia" w:ascii="仿宋" w:hAnsi="仿宋" w:eastAsia="仿宋"/>
          <w:bCs/>
          <w:kern w:val="0"/>
          <w:sz w:val="32"/>
          <w:szCs w:val="32"/>
        </w:rPr>
        <w:t>、提供农业综合服务，负责农业技术、农机、水利水保、畜牧兽医、林业等方面的技术推广、信息服务、资源环境保护、动物卫生检测、动物疫情防控、灾害防治等工作。</w:t>
      </w:r>
    </w:p>
    <w:p w14:paraId="6A4C4BAF">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lang w:val="en-US" w:eastAsia="zh-CN"/>
        </w:rPr>
        <w:t>3</w:t>
      </w:r>
      <w:r>
        <w:rPr>
          <w:rFonts w:hint="eastAsia" w:ascii="仿宋" w:hAnsi="仿宋" w:eastAsia="仿宋"/>
          <w:bCs/>
          <w:kern w:val="0"/>
          <w:sz w:val="32"/>
          <w:szCs w:val="32"/>
        </w:rPr>
        <w:t>、负责农产品、畜产品质量安全管理，农村各类合作经济经营管理</w:t>
      </w:r>
      <w:r>
        <w:rPr>
          <w:rFonts w:hint="eastAsia" w:ascii="仿宋" w:hAnsi="仿宋" w:eastAsia="仿宋"/>
          <w:bCs/>
          <w:kern w:val="0"/>
          <w:sz w:val="32"/>
          <w:szCs w:val="32"/>
          <w:lang w:eastAsia="zh-CN"/>
        </w:rPr>
        <w:t>、土地承包经营</w:t>
      </w:r>
      <w:r>
        <w:rPr>
          <w:rFonts w:hint="eastAsia" w:ascii="仿宋" w:hAnsi="仿宋" w:eastAsia="仿宋"/>
          <w:bCs/>
          <w:kern w:val="0"/>
          <w:sz w:val="32"/>
          <w:szCs w:val="32"/>
        </w:rPr>
        <w:t>等工作。</w:t>
      </w:r>
    </w:p>
    <w:p w14:paraId="62C48B1F">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lang w:val="en-US" w:eastAsia="zh-CN"/>
        </w:rPr>
        <w:t>4</w:t>
      </w:r>
      <w:r>
        <w:rPr>
          <w:rFonts w:hint="eastAsia" w:ascii="仿宋" w:hAnsi="仿宋" w:eastAsia="仿宋"/>
          <w:bCs/>
          <w:kern w:val="0"/>
          <w:sz w:val="32"/>
          <w:szCs w:val="32"/>
        </w:rPr>
        <w:t>、积极参加镇党委政府开展的各项中心工作。</w:t>
      </w:r>
    </w:p>
    <w:p w14:paraId="70CAAC9D">
      <w:pPr>
        <w:pStyle w:val="10"/>
        <w:widowControl/>
        <w:spacing w:line="620" w:lineRule="exact"/>
        <w:ind w:firstLine="627" w:firstLineChars="196"/>
        <w:contextualSpacing/>
        <w:rPr>
          <w:rFonts w:hint="eastAsia" w:ascii="仿宋" w:hAnsi="仿宋" w:eastAsia="仿宋"/>
          <w:b w:val="0"/>
          <w:bCs/>
          <w:kern w:val="0"/>
          <w:sz w:val="32"/>
          <w:szCs w:val="32"/>
        </w:rPr>
      </w:pPr>
      <w:r>
        <w:rPr>
          <w:rFonts w:hint="eastAsia" w:ascii="仿宋" w:hAnsi="仿宋" w:eastAsia="仿宋"/>
          <w:b w:val="0"/>
          <w:bCs/>
          <w:kern w:val="0"/>
          <w:sz w:val="32"/>
          <w:szCs w:val="32"/>
        </w:rPr>
        <w:t>主要业务：</w:t>
      </w:r>
    </w:p>
    <w:p w14:paraId="58A450E0">
      <w:pPr>
        <w:pStyle w:val="10"/>
        <w:widowControl/>
        <w:spacing w:line="620" w:lineRule="exact"/>
        <w:ind w:firstLine="320" w:firstLineChars="100"/>
        <w:contextualSpacing/>
        <w:rPr>
          <w:rFonts w:hint="eastAsia" w:ascii="仿宋" w:hAnsi="仿宋" w:eastAsia="仿宋"/>
          <w:sz w:val="32"/>
          <w:szCs w:val="32"/>
          <w:lang w:eastAsia="zh-CN"/>
        </w:rPr>
      </w:pPr>
      <w:r>
        <w:rPr>
          <w:rFonts w:hint="eastAsia" w:ascii="仿宋" w:hAnsi="仿宋" w:eastAsia="仿宋"/>
          <w:sz w:val="32"/>
          <w:szCs w:val="32"/>
          <w:lang w:val="en-US" w:eastAsia="zh-CN"/>
        </w:rPr>
        <w:t xml:space="preserve"> </w:t>
      </w:r>
      <w:r>
        <w:rPr>
          <w:rFonts w:hint="eastAsia" w:ascii="仿宋" w:hAnsi="仿宋" w:eastAsia="仿宋"/>
          <w:sz w:val="32"/>
          <w:szCs w:val="32"/>
        </w:rPr>
        <w:t>永吉县岔路河镇综合服务中心内设机构12个</w:t>
      </w:r>
      <w:r>
        <w:rPr>
          <w:rFonts w:hint="eastAsia" w:ascii="仿宋" w:hAnsi="仿宋" w:eastAsia="仿宋"/>
          <w:sz w:val="32"/>
          <w:szCs w:val="32"/>
          <w:lang w:eastAsia="zh-CN"/>
        </w:rPr>
        <w:t>，按照职责不同，所承担的工作任务不同，具体如下：</w:t>
      </w:r>
    </w:p>
    <w:p w14:paraId="59F4CCFA">
      <w:pPr>
        <w:pStyle w:val="10"/>
        <w:widowControl/>
        <w:spacing w:line="620" w:lineRule="exact"/>
        <w:ind w:firstLine="320" w:firstLineChars="100"/>
        <w:contextualSpacing/>
        <w:rPr>
          <w:rFonts w:hint="eastAsia" w:ascii="仿宋" w:hAnsi="仿宋" w:eastAsia="仿宋"/>
          <w:sz w:val="32"/>
          <w:szCs w:val="32"/>
          <w:lang w:eastAsia="zh-CN"/>
        </w:rPr>
      </w:pPr>
      <w:r>
        <w:rPr>
          <w:rFonts w:hint="eastAsia" w:ascii="仿宋" w:hAnsi="仿宋" w:eastAsia="仿宋"/>
          <w:sz w:val="32"/>
          <w:szCs w:val="32"/>
          <w:lang w:val="en-US" w:eastAsia="zh-CN"/>
        </w:rPr>
        <w:t xml:space="preserve">  </w:t>
      </w:r>
      <w:r>
        <w:rPr>
          <w:rFonts w:hint="eastAsia" w:ascii="仿宋" w:hAnsi="仿宋" w:eastAsia="仿宋"/>
          <w:sz w:val="32"/>
          <w:szCs w:val="32"/>
        </w:rPr>
        <w:t>(一)党务综合科。负责综合服务中心党的政治建设、组织建设和宣传、意识形态等工作。负责机构编制、人事工作，负责综合服务中心日常运转工作，承担中心党务、会务、文书、信息、保密、档案、财务、资产管理、后勤保障等工作，承办镇党委、政府交办的其他事项。</w:t>
      </w:r>
    </w:p>
    <w:p w14:paraId="1883D947">
      <w:pPr>
        <w:pStyle w:val="10"/>
        <w:widowControl/>
        <w:spacing w:line="620" w:lineRule="exact"/>
        <w:ind w:firstLine="320" w:firstLineChars="100"/>
        <w:contextualSpacing/>
        <w:rPr>
          <w:rFonts w:hint="eastAsia" w:ascii="仿宋" w:hAnsi="仿宋" w:eastAsia="仿宋"/>
          <w:sz w:val="32"/>
          <w:szCs w:val="32"/>
          <w:lang w:eastAsia="zh-CN"/>
        </w:rPr>
      </w:pPr>
      <w:r>
        <w:rPr>
          <w:rFonts w:hint="eastAsia" w:ascii="仿宋" w:hAnsi="仿宋" w:eastAsia="仿宋"/>
          <w:sz w:val="32"/>
          <w:szCs w:val="32"/>
          <w:lang w:val="en-US" w:eastAsia="zh-CN"/>
        </w:rPr>
        <w:t xml:space="preserve">  </w:t>
      </w:r>
      <w:r>
        <w:rPr>
          <w:rFonts w:hint="eastAsia" w:ascii="仿宋" w:hAnsi="仿宋" w:eastAsia="仿宋"/>
          <w:sz w:val="32"/>
          <w:szCs w:val="32"/>
        </w:rPr>
        <w:t>(二)人力资源社会保障事务所。负责辖区劳动力资源、劳务输出、劳动力转移等工作，为失业人员提供再就业服务，为就业和再就业人员建立和接续社会保险关系，承担城乡居民社会养老保险、医疗保险的参保、缴费、待遇政策宣传等工作。</w:t>
      </w:r>
    </w:p>
    <w:p w14:paraId="4CDC2CC0">
      <w:pPr>
        <w:pStyle w:val="10"/>
        <w:widowControl/>
        <w:spacing w:line="620" w:lineRule="exact"/>
        <w:ind w:firstLine="320" w:firstLineChars="100"/>
        <w:contextualSpacing/>
        <w:rPr>
          <w:rFonts w:hint="eastAsia" w:ascii="仿宋" w:hAnsi="仿宋" w:eastAsia="仿宋"/>
          <w:sz w:val="32"/>
          <w:szCs w:val="32"/>
          <w:lang w:eastAsia="zh-CN"/>
        </w:rPr>
      </w:pPr>
      <w:r>
        <w:rPr>
          <w:rFonts w:hint="eastAsia" w:ascii="仿宋" w:hAnsi="仿宋" w:eastAsia="仿宋"/>
          <w:sz w:val="32"/>
          <w:szCs w:val="32"/>
          <w:lang w:val="en-US" w:eastAsia="zh-CN"/>
        </w:rPr>
        <w:t xml:space="preserve">  </w:t>
      </w:r>
      <w:r>
        <w:rPr>
          <w:rFonts w:hint="eastAsia" w:ascii="仿宋" w:hAnsi="仿宋" w:eastAsia="仿宋"/>
          <w:sz w:val="32"/>
          <w:szCs w:val="32"/>
        </w:rPr>
        <w:t>(三)退役军人服务站。负责宣传退役军人政策法规，建立健全本辖区退役军人基本信息台联，收集退役军人就业创业需求，提供政策咨询和信息服务，组织建立退役军人联系制度，开展走访慰问、帮扶解困、化解矛盾和思想教有工作。</w:t>
      </w:r>
    </w:p>
    <w:p w14:paraId="7AD2CEAB">
      <w:pPr>
        <w:pStyle w:val="10"/>
        <w:widowControl/>
        <w:spacing w:line="620" w:lineRule="exact"/>
        <w:ind w:firstLine="320" w:firstLineChars="100"/>
        <w:contextualSpacing/>
        <w:rPr>
          <w:rFonts w:hint="eastAsia" w:ascii="仿宋" w:hAnsi="仿宋" w:eastAsia="仿宋"/>
          <w:sz w:val="32"/>
          <w:szCs w:val="32"/>
          <w:lang w:eastAsia="zh-CN"/>
        </w:rPr>
      </w:pPr>
      <w:r>
        <w:rPr>
          <w:rFonts w:hint="eastAsia" w:ascii="仿宋" w:hAnsi="仿宋" w:eastAsia="仿宋"/>
          <w:sz w:val="32"/>
          <w:szCs w:val="32"/>
          <w:lang w:val="en-US" w:eastAsia="zh-CN"/>
        </w:rPr>
        <w:t xml:space="preserve">  </w:t>
      </w:r>
      <w:r>
        <w:rPr>
          <w:rFonts w:hint="eastAsia" w:ascii="仿宋" w:hAnsi="仿宋" w:eastAsia="仿宋"/>
          <w:sz w:val="32"/>
          <w:szCs w:val="32"/>
        </w:rPr>
        <w:t>(四)农村经济管理服务站。负责辖区内农村财务管理和集体资产管理工作，村级财务统计、审计和村务、财务公开工作。做好村屯组财务人员业务培训工作。定期对农村经济收支、农民收入以及农民负担情况进行监测，开展农村经济政策法规宣传服务。指导辖区内的士地流转工作，承担土地承包，耕地、荒山使用权流转和承包合同管理等工作。开展农业政策性保险宣传服务负责农村宅基地“三到户”和流转指导工作。</w:t>
      </w:r>
    </w:p>
    <w:p w14:paraId="1C259EB6">
      <w:pPr>
        <w:pStyle w:val="10"/>
        <w:widowControl/>
        <w:spacing w:line="620" w:lineRule="exact"/>
        <w:ind w:firstLine="320" w:firstLineChars="100"/>
        <w:contextualSpacing/>
        <w:rPr>
          <w:rFonts w:hint="eastAsia" w:ascii="仿宋" w:hAnsi="仿宋" w:eastAsia="仿宋"/>
          <w:sz w:val="32"/>
          <w:szCs w:val="32"/>
          <w:lang w:eastAsia="zh-CN"/>
        </w:rPr>
      </w:pPr>
      <w:r>
        <w:rPr>
          <w:rFonts w:hint="eastAsia" w:ascii="仿宋" w:hAnsi="仿宋" w:eastAsia="仿宋"/>
          <w:sz w:val="32"/>
          <w:szCs w:val="32"/>
          <w:lang w:val="en-US" w:eastAsia="zh-CN"/>
        </w:rPr>
        <w:t xml:space="preserve">  </w:t>
      </w:r>
      <w:r>
        <w:rPr>
          <w:rFonts w:hint="eastAsia" w:ascii="仿宋" w:hAnsi="仿宋" w:eastAsia="仿宋"/>
          <w:sz w:val="32"/>
          <w:szCs w:val="32"/>
        </w:rPr>
        <w:t>(五)农机管理站。宣传贯彻国家有关农业机械的法律法规：组织辖区农业机械进行农用作业：进行农业机械化新技术、新机具的示范推广：指导和管理农业机械服务体系的建设：负责农业机械统计工作。做好农业农机技术人员的管理培训工作。</w:t>
      </w:r>
    </w:p>
    <w:p w14:paraId="0E68B2F4">
      <w:pPr>
        <w:pStyle w:val="10"/>
        <w:widowControl/>
        <w:spacing w:line="620" w:lineRule="exact"/>
        <w:ind w:firstLine="320" w:firstLineChars="100"/>
        <w:contextualSpacing/>
        <w:rPr>
          <w:rFonts w:hint="eastAsia" w:ascii="仿宋" w:hAnsi="仿宋" w:eastAsia="仿宋"/>
          <w:sz w:val="32"/>
          <w:szCs w:val="32"/>
          <w:lang w:eastAsia="zh-CN"/>
        </w:rPr>
      </w:pPr>
      <w:r>
        <w:rPr>
          <w:rFonts w:hint="eastAsia" w:ascii="仿宋" w:hAnsi="仿宋" w:eastAsia="仿宋"/>
          <w:sz w:val="32"/>
          <w:szCs w:val="32"/>
          <w:lang w:val="en-US" w:eastAsia="zh-CN"/>
        </w:rPr>
        <w:t xml:space="preserve">  </w:t>
      </w:r>
      <w:r>
        <w:rPr>
          <w:rFonts w:hint="eastAsia" w:ascii="仿宋" w:hAnsi="仿宋" w:eastAsia="仿宋"/>
          <w:sz w:val="32"/>
          <w:szCs w:val="32"/>
        </w:rPr>
        <w:t>(六)农业技术推广站。负贵辖区内种植业技术推广、服务等工作。农作物病虫害预测预报和防治技术指导。承担辖区内农产品质量安全宣传、控制技术示范和标准化安全生产。承担产地农产品快速检验检测、质量安全事故应急处理。</w:t>
      </w:r>
    </w:p>
    <w:p w14:paraId="65BC6707">
      <w:pPr>
        <w:pStyle w:val="10"/>
        <w:widowControl/>
        <w:spacing w:line="620" w:lineRule="exact"/>
        <w:ind w:firstLine="320" w:firstLineChars="100"/>
        <w:contextualSpacing/>
        <w:rPr>
          <w:rFonts w:hint="eastAsia" w:ascii="仿宋" w:hAnsi="仿宋" w:eastAsia="仿宋"/>
          <w:sz w:val="32"/>
          <w:szCs w:val="32"/>
          <w:lang w:eastAsia="zh-CN"/>
        </w:rPr>
      </w:pPr>
      <w:r>
        <w:rPr>
          <w:rFonts w:hint="eastAsia" w:ascii="仿宋" w:hAnsi="仿宋" w:eastAsia="仿宋"/>
          <w:sz w:val="32"/>
          <w:szCs w:val="32"/>
          <w:lang w:val="en-US" w:eastAsia="zh-CN"/>
        </w:rPr>
        <w:t xml:space="preserve">  </w:t>
      </w:r>
      <w:r>
        <w:rPr>
          <w:rFonts w:hint="eastAsia" w:ascii="仿宋" w:hAnsi="仿宋" w:eastAsia="仿宋"/>
          <w:sz w:val="32"/>
          <w:szCs w:val="32"/>
        </w:rPr>
        <w:t>(七)畜牧兽医站。负责域内畜牧业产业发展，做好畜牧兽医相关情况普查上报工作，指导畜禽粪污资源化利用，落实各项强牧惠牧政策；负责做好动物强制免疫、疫情报告、消毒灭源等动物疫病防控工作：承担辖区内病死动物的收集和临时储存、运送工作：做好基层畜牧业技术推广和咨询服务。</w:t>
      </w:r>
    </w:p>
    <w:p w14:paraId="390FA41B">
      <w:pPr>
        <w:pStyle w:val="10"/>
        <w:widowControl/>
        <w:spacing w:line="620" w:lineRule="exact"/>
        <w:ind w:firstLine="320" w:firstLineChars="100"/>
        <w:contextualSpacing/>
        <w:rPr>
          <w:rFonts w:hint="eastAsia" w:ascii="仿宋" w:hAnsi="仿宋" w:eastAsia="仿宋"/>
          <w:sz w:val="32"/>
          <w:szCs w:val="32"/>
          <w:lang w:eastAsia="zh-CN"/>
        </w:rPr>
      </w:pPr>
      <w:r>
        <w:rPr>
          <w:rFonts w:hint="eastAsia" w:ascii="仿宋" w:hAnsi="仿宋" w:eastAsia="仿宋"/>
          <w:sz w:val="32"/>
          <w:szCs w:val="32"/>
          <w:lang w:val="en-US" w:eastAsia="zh-CN"/>
        </w:rPr>
        <w:t xml:space="preserve">  </w:t>
      </w:r>
      <w:r>
        <w:rPr>
          <w:rFonts w:hint="eastAsia" w:ascii="仿宋" w:hAnsi="仿宋" w:eastAsia="仿宋"/>
          <w:sz w:val="32"/>
          <w:szCs w:val="32"/>
        </w:rPr>
        <w:t>(八)自然资源所。负责编制辖区内土地利用、矿产资源、测绘发展、地质环境保护等规划并组织实施负责耕地保护，严格履行耕地保护目标责任制。负责具体实施永久基本农田保护及划区定界。协助做好城镇土地、农用地分等定级、评估、交易、调查登记和动态监测工作，协助做好矿产勘查开发的服务工作，组织宣传地质灾害防治知识。负责对本行政区域内的自然资源进行动态巡查，及时发现、制止和报告自然资源违法行为。</w:t>
      </w:r>
    </w:p>
    <w:p w14:paraId="22546536">
      <w:pPr>
        <w:pStyle w:val="10"/>
        <w:widowControl/>
        <w:spacing w:line="620" w:lineRule="exact"/>
        <w:ind w:firstLine="320" w:firstLineChars="100"/>
        <w:contextualSpacing/>
        <w:rPr>
          <w:rFonts w:hint="eastAsia" w:ascii="仿宋" w:hAnsi="仿宋" w:eastAsia="仿宋"/>
          <w:sz w:val="32"/>
          <w:szCs w:val="32"/>
        </w:rPr>
      </w:pPr>
      <w:r>
        <w:rPr>
          <w:rFonts w:hint="eastAsia" w:ascii="仿宋" w:hAnsi="仿宋" w:eastAsia="仿宋"/>
          <w:sz w:val="32"/>
          <w:szCs w:val="32"/>
          <w:lang w:val="en-US" w:eastAsia="zh-CN"/>
        </w:rPr>
        <w:t xml:space="preserve">  </w:t>
      </w:r>
      <w:r>
        <w:rPr>
          <w:rFonts w:hint="eastAsia" w:ascii="仿宋" w:hAnsi="仿宋" w:eastAsia="仿宋"/>
          <w:sz w:val="32"/>
          <w:szCs w:val="32"/>
        </w:rPr>
        <w:t>(九)林业站。宣传贯彻执行相关法律法规，推广林业科学技术。组织和指导农村集体、个人开展林业生产经营活动。做好资源调查、造林检查验收、林业统计和森林资源档案管理等工作。做好森林防火服务保障工作。依法管理森林和野生动植</w:t>
      </w:r>
    </w:p>
    <w:p w14:paraId="1D5ED9D2">
      <w:pPr>
        <w:pStyle w:val="10"/>
        <w:widowControl/>
        <w:spacing w:line="620" w:lineRule="exact"/>
        <w:contextualSpacing/>
        <w:rPr>
          <w:rFonts w:hint="eastAsia" w:ascii="仿宋" w:hAnsi="仿宋" w:eastAsia="仿宋"/>
          <w:sz w:val="32"/>
          <w:szCs w:val="32"/>
          <w:lang w:eastAsia="zh-CN"/>
        </w:rPr>
      </w:pPr>
      <w:r>
        <w:rPr>
          <w:rFonts w:hint="eastAsia" w:ascii="仿宋" w:hAnsi="仿宋" w:eastAsia="仿宋"/>
          <w:sz w:val="32"/>
          <w:szCs w:val="32"/>
        </w:rPr>
        <w:t>物及湿地资源，做好乡村集体林保护工作。开展林业技术培训、咨询等服务工作。</w:t>
      </w:r>
    </w:p>
    <w:p w14:paraId="64FF597B">
      <w:pPr>
        <w:pStyle w:val="10"/>
        <w:widowControl/>
        <w:spacing w:line="620" w:lineRule="exact"/>
        <w:ind w:firstLine="320" w:firstLineChars="100"/>
        <w:contextualSpacing/>
        <w:rPr>
          <w:rFonts w:hint="eastAsia" w:ascii="仿宋" w:hAnsi="仿宋" w:eastAsia="仿宋"/>
          <w:sz w:val="32"/>
          <w:szCs w:val="32"/>
        </w:rPr>
      </w:pPr>
      <w:r>
        <w:rPr>
          <w:rFonts w:hint="eastAsia" w:ascii="仿宋" w:hAnsi="仿宋" w:eastAsia="仿宋"/>
          <w:sz w:val="32"/>
          <w:szCs w:val="32"/>
          <w:lang w:val="en-US" w:eastAsia="zh-CN"/>
        </w:rPr>
        <w:t xml:space="preserve">  </w:t>
      </w:r>
      <w:r>
        <w:rPr>
          <w:rFonts w:hint="eastAsia" w:ascii="仿宋" w:hAnsi="仿宋" w:eastAsia="仿宋"/>
          <w:sz w:val="32"/>
          <w:szCs w:val="32"/>
        </w:rPr>
        <w:t>(十)水利站。负责辖区内水利规划与建设管理工作，组织协调农田水利基本建设、人畜饮水、节水灌溉和供水工作：负责农田水利建设的技术指导和工程管理，组织协调水利科学研究和技术推广。养殖技术服务、关键技术的引进、试验示范。水生动物病害监测，做好防汛抗旱服务保障工作。做好水利技术人员的管理培训工作。</w:t>
      </w:r>
    </w:p>
    <w:p w14:paraId="4214B432">
      <w:pPr>
        <w:pStyle w:val="10"/>
        <w:widowControl/>
        <w:spacing w:line="620" w:lineRule="exact"/>
        <w:ind w:firstLine="640" w:firstLineChars="200"/>
        <w:contextualSpacing/>
        <w:rPr>
          <w:rFonts w:hint="eastAsia" w:ascii="仿宋" w:hAnsi="仿宋" w:eastAsia="仿宋"/>
          <w:sz w:val="32"/>
          <w:szCs w:val="32"/>
          <w:lang w:val="en-US" w:eastAsia="zh-CN"/>
        </w:rPr>
      </w:pPr>
      <w:r>
        <w:rPr>
          <w:rFonts w:hint="eastAsia" w:ascii="仿宋" w:hAnsi="仿宋" w:eastAsia="仿宋"/>
          <w:sz w:val="32"/>
          <w:szCs w:val="32"/>
          <w:lang w:val="en-US" w:eastAsia="zh-CN"/>
        </w:rPr>
        <w:t>（十一）文化站（广播站）。组织实施全镇文化体育事业发展规划。指导群众文化的健康发展：推行全民健身计划，负责文体设施建设工作。开展村屯文体团队的建设工作，组织文体队伍开展活动；发展辖内的文化娱乐事业。负责全镇文体市场的管理工作。配合公安、工商、文化等职能部门对辖内的社会文化市场进行监督、巡查。开展文物宣传保护和非物质文化遗产搜集整理工作。</w:t>
      </w:r>
    </w:p>
    <w:p w14:paraId="1C3FAC35">
      <w:pPr>
        <w:pStyle w:val="10"/>
        <w:widowControl/>
        <w:spacing w:line="620" w:lineRule="exact"/>
        <w:ind w:firstLine="640" w:firstLineChars="200"/>
        <w:contextualSpacing/>
        <w:rPr>
          <w:rFonts w:hint="eastAsia" w:ascii="仿宋" w:hAnsi="仿宋" w:eastAsia="仿宋"/>
          <w:sz w:val="32"/>
          <w:szCs w:val="32"/>
          <w:lang w:val="en-US" w:eastAsia="zh-CN"/>
        </w:rPr>
      </w:pPr>
      <w:r>
        <w:rPr>
          <w:rFonts w:hint="eastAsia" w:ascii="仿宋" w:hAnsi="仿宋" w:eastAsia="仿宋"/>
          <w:sz w:val="32"/>
          <w:szCs w:val="32"/>
          <w:lang w:val="en-US" w:eastAsia="zh-CN"/>
        </w:rPr>
        <w:t>（十二）人口和计划生育服务站。负责本辖区域内的人口与计划生育工作，贯彻落实人口与计划生育实施方案；组织开展人口与计划生育宣传教育，做好计划生育知识的咨询和指导；落实计划生育政策和计划生育各项扶助制度：落实计划生育特殊家庭联系人制度：负责人口与计划生育统计信息工作：负责流动人口计划生育管理工作。</w:t>
      </w:r>
    </w:p>
    <w:p w14:paraId="6D752CA2">
      <w:pPr>
        <w:pStyle w:val="10"/>
        <w:widowControl/>
        <w:spacing w:line="620" w:lineRule="exact"/>
        <w:ind w:firstLine="321" w:firstLineChars="100"/>
        <w:contextualSpacing/>
        <w:rPr>
          <w:rFonts w:hint="eastAsia" w:ascii="楷体" w:hAnsi="楷体" w:eastAsia="楷体" w:cstheme="minorBidi"/>
          <w:b/>
          <w:bCs/>
          <w:kern w:val="2"/>
          <w:sz w:val="32"/>
          <w:szCs w:val="32"/>
          <w:lang w:val="en-US" w:eastAsia="zh-CN" w:bidi="ar-SA"/>
        </w:rPr>
      </w:pPr>
      <w:r>
        <w:rPr>
          <w:rFonts w:hint="eastAsia" w:ascii="楷体" w:hAnsi="楷体" w:eastAsia="楷体" w:cstheme="minorBidi"/>
          <w:b/>
          <w:bCs/>
          <w:kern w:val="2"/>
          <w:sz w:val="32"/>
          <w:szCs w:val="32"/>
          <w:lang w:val="en-US" w:eastAsia="zh-CN" w:bidi="ar-SA"/>
        </w:rPr>
        <w:t>二、机构设置</w:t>
      </w:r>
    </w:p>
    <w:p w14:paraId="2E109318">
      <w:pPr>
        <w:pStyle w:val="12"/>
        <w:ind w:firstLine="627" w:firstLineChars="196"/>
        <w:rPr>
          <w:rFonts w:hint="default"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kern w:val="0"/>
          <w:szCs w:val="32"/>
          <w:lang w:val="en-US" w:eastAsia="zh-CN"/>
        </w:rPr>
        <w:t>党务综合科、退役军人服务站、人力资源和社会保障所、农村经济管理服务站、农机管理站、农业技术推广站、畜牧兽医站、自然资源所、林业站、水利站、文化广播站、人口和计划生育服务站共12个内设机构。</w:t>
      </w:r>
    </w:p>
    <w:p w14:paraId="08C38348">
      <w:pPr>
        <w:pStyle w:val="12"/>
        <w:ind w:firstLine="627" w:firstLineChars="196"/>
        <w:rPr>
          <w:rFonts w:hint="eastAsia" w:ascii="黑体" w:hAnsi="黑体" w:eastAsia="黑体"/>
          <w:sz w:val="32"/>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35</w:t>
      </w:r>
      <w:r>
        <w:rPr>
          <w:rFonts w:hint="eastAsia" w:ascii="仿宋" w:hAnsi="仿宋" w:eastAsia="仿宋"/>
          <w:kern w:val="0"/>
          <w:szCs w:val="32"/>
        </w:rPr>
        <w:t>人，编制数</w:t>
      </w:r>
      <w:r>
        <w:rPr>
          <w:rFonts w:hint="eastAsia" w:ascii="仿宋" w:hAnsi="仿宋" w:eastAsia="仿宋"/>
          <w:kern w:val="0"/>
          <w:szCs w:val="32"/>
          <w:lang w:val="en-US" w:eastAsia="zh-CN"/>
        </w:rPr>
        <w:t>49</w:t>
      </w:r>
      <w:r>
        <w:rPr>
          <w:rFonts w:hint="eastAsia" w:ascii="仿宋" w:hAnsi="仿宋" w:eastAsia="仿宋"/>
          <w:kern w:val="0"/>
          <w:szCs w:val="32"/>
        </w:rPr>
        <w:t>人，领导职数</w:t>
      </w:r>
      <w:r>
        <w:rPr>
          <w:rFonts w:hint="eastAsia" w:ascii="仿宋" w:hAnsi="仿宋" w:eastAsia="仿宋"/>
          <w:kern w:val="0"/>
          <w:szCs w:val="32"/>
          <w:lang w:val="en-US" w:eastAsia="zh-CN"/>
        </w:rPr>
        <w:t>4</w:t>
      </w:r>
      <w:r>
        <w:rPr>
          <w:rFonts w:hint="eastAsia" w:ascii="仿宋" w:hAnsi="仿宋" w:eastAsia="仿宋"/>
          <w:kern w:val="0"/>
          <w:szCs w:val="32"/>
        </w:rPr>
        <w:t>个</w:t>
      </w:r>
      <w:r>
        <w:rPr>
          <w:rFonts w:hint="eastAsia" w:ascii="仿宋" w:hAnsi="仿宋" w:eastAsia="仿宋"/>
          <w:kern w:val="0"/>
          <w:szCs w:val="32"/>
          <w:lang w:eastAsia="zh-CN"/>
        </w:rPr>
        <w:t>，主任（书记）</w:t>
      </w:r>
      <w:r>
        <w:rPr>
          <w:rFonts w:hint="eastAsia" w:ascii="仿宋" w:hAnsi="仿宋" w:eastAsia="仿宋"/>
          <w:kern w:val="0"/>
          <w:szCs w:val="32"/>
          <w:lang w:val="en-US" w:eastAsia="zh-CN"/>
        </w:rPr>
        <w:t>1人（由镇长兼任）、副书记1人、副主任2人（副科级1人、正股级1人）、正股级12人</w:t>
      </w:r>
      <w:r>
        <w:rPr>
          <w:rFonts w:hint="eastAsia" w:ascii="仿宋" w:hAnsi="仿宋" w:eastAsia="仿宋"/>
          <w:kern w:val="0"/>
          <w:szCs w:val="32"/>
        </w:rPr>
        <w:t>。</w:t>
      </w:r>
    </w:p>
    <w:p w14:paraId="1A612949">
      <w:pPr>
        <w:jc w:val="center"/>
        <w:rPr>
          <w:rFonts w:ascii="仿宋" w:hAnsi="仿宋" w:eastAsia="仿宋"/>
          <w:sz w:val="32"/>
          <w:szCs w:val="32"/>
        </w:rPr>
      </w:pPr>
      <w:r>
        <w:rPr>
          <w:rFonts w:hint="eastAsia" w:ascii="黑体" w:hAnsi="黑体" w:eastAsia="黑体"/>
          <w:sz w:val="32"/>
          <w:szCs w:val="32"/>
        </w:rPr>
        <w:t>第二部分  情况说明</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仿宋" w:hAnsi="仿宋" w:eastAsia="仿宋"/>
          <w:b/>
          <w:bCs/>
          <w:sz w:val="32"/>
          <w:szCs w:val="32"/>
        </w:rPr>
        <w:t xml:space="preserve"> </w:t>
      </w:r>
      <w:r>
        <w:rPr>
          <w:rFonts w:hint="eastAsia" w:ascii="楷体" w:hAnsi="楷体" w:eastAsia="楷体"/>
          <w:b/>
          <w:bCs/>
          <w:sz w:val="32"/>
          <w:szCs w:val="32"/>
        </w:rPr>
        <w:t>一、202</w:t>
      </w:r>
      <w:r>
        <w:rPr>
          <w:rFonts w:hint="eastAsia" w:ascii="楷体" w:hAnsi="楷体" w:eastAsia="楷体"/>
          <w:b/>
          <w:bCs/>
          <w:sz w:val="32"/>
          <w:szCs w:val="32"/>
          <w:lang w:val="en-US" w:eastAsia="zh-CN"/>
        </w:rPr>
        <w:t>5</w:t>
      </w:r>
      <w:r>
        <w:rPr>
          <w:rFonts w:hint="eastAsia" w:ascii="楷体" w:hAnsi="楷体" w:eastAsia="楷体"/>
          <w:b/>
          <w:bCs/>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589.70</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507.27</w:t>
      </w:r>
      <w:r>
        <w:rPr>
          <w:rFonts w:hint="eastAsia" w:ascii="仿宋" w:hAnsi="仿宋" w:eastAsia="仿宋"/>
          <w:sz w:val="32"/>
          <w:szCs w:val="32"/>
        </w:rPr>
        <w:t>万元增</w:t>
      </w:r>
      <w:r>
        <w:rPr>
          <w:rFonts w:hint="eastAsia" w:ascii="仿宋" w:hAnsi="仿宋" w:eastAsia="仿宋"/>
          <w:sz w:val="32"/>
          <w:szCs w:val="32"/>
          <w:lang w:eastAsia="zh-CN"/>
        </w:rPr>
        <w:t>加</w:t>
      </w:r>
      <w:r>
        <w:rPr>
          <w:rFonts w:hint="eastAsia" w:ascii="仿宋" w:hAnsi="仿宋" w:eastAsia="仿宋"/>
          <w:sz w:val="32"/>
          <w:szCs w:val="32"/>
          <w:lang w:val="en-US" w:eastAsia="zh-CN"/>
        </w:rPr>
        <w:t>82.43</w:t>
      </w:r>
      <w:r>
        <w:rPr>
          <w:rFonts w:hint="eastAsia" w:ascii="仿宋" w:hAnsi="仿宋" w:eastAsia="仿宋"/>
          <w:sz w:val="32"/>
          <w:szCs w:val="32"/>
        </w:rPr>
        <w:t>万元，主要原因：</w:t>
      </w:r>
      <w:r>
        <w:rPr>
          <w:rFonts w:hint="eastAsia" w:ascii="仿宋" w:hAnsi="仿宋" w:eastAsia="仿宋"/>
          <w:sz w:val="32"/>
          <w:szCs w:val="32"/>
          <w:lang w:eastAsia="zh-CN"/>
        </w:rPr>
        <w:t>职称变动，委培生工资增加和人员工资滚动</w:t>
      </w:r>
      <w:r>
        <w:rPr>
          <w:rFonts w:hint="eastAsia" w:ascii="仿宋" w:hAnsi="仿宋" w:eastAsia="仿宋"/>
          <w:sz w:val="32"/>
          <w:szCs w:val="32"/>
        </w:rPr>
        <w:t>。</w:t>
      </w:r>
    </w:p>
    <w:p w14:paraId="0594D500">
      <w:pPr>
        <w:pStyle w:val="11"/>
        <w:jc w:val="left"/>
        <w:rPr>
          <w:rFonts w:ascii="楷体" w:hAnsi="楷体" w:eastAsia="楷体"/>
          <w:b/>
          <w:bCs/>
          <w:sz w:val="32"/>
          <w:szCs w:val="32"/>
        </w:rPr>
      </w:pPr>
      <w:r>
        <w:rPr>
          <w:rFonts w:hint="eastAsia" w:ascii="仿宋" w:hAnsi="仿宋" w:eastAsia="仿宋"/>
          <w:sz w:val="32"/>
          <w:szCs w:val="32"/>
        </w:rPr>
        <w:t xml:space="preserve">    </w:t>
      </w:r>
      <w:r>
        <w:rPr>
          <w:rFonts w:hint="eastAsia" w:ascii="楷体" w:hAnsi="楷体" w:eastAsia="楷体"/>
          <w:b/>
          <w:bCs/>
          <w:sz w:val="32"/>
          <w:szCs w:val="32"/>
        </w:rPr>
        <w:t>二、202</w:t>
      </w:r>
      <w:r>
        <w:rPr>
          <w:rFonts w:hint="eastAsia" w:ascii="楷体" w:hAnsi="楷体" w:eastAsia="楷体"/>
          <w:b/>
          <w:bCs/>
          <w:sz w:val="32"/>
          <w:szCs w:val="32"/>
          <w:lang w:val="en-US" w:eastAsia="zh-CN"/>
        </w:rPr>
        <w:t>5</w:t>
      </w:r>
      <w:r>
        <w:rPr>
          <w:rFonts w:hint="eastAsia" w:ascii="楷体" w:hAnsi="楷体" w:eastAsia="楷体"/>
          <w:b/>
          <w:bCs/>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589.70</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589.70</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b/>
          <w:bCs/>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w:t>
      </w:r>
      <w:r>
        <w:rPr>
          <w:rFonts w:hint="eastAsia" w:ascii="楷体" w:hAnsi="楷体" w:eastAsia="楷体"/>
          <w:b/>
          <w:bCs/>
          <w:sz w:val="32"/>
          <w:szCs w:val="32"/>
        </w:rPr>
        <w:t>三、202</w:t>
      </w:r>
      <w:r>
        <w:rPr>
          <w:rFonts w:hint="eastAsia" w:ascii="楷体" w:hAnsi="楷体" w:eastAsia="楷体"/>
          <w:b/>
          <w:bCs/>
          <w:sz w:val="32"/>
          <w:szCs w:val="32"/>
          <w:lang w:val="en-US" w:eastAsia="zh-CN"/>
        </w:rPr>
        <w:t>5</w:t>
      </w:r>
      <w:r>
        <w:rPr>
          <w:rFonts w:hint="eastAsia" w:ascii="楷体" w:hAnsi="楷体" w:eastAsia="楷体"/>
          <w:b/>
          <w:bCs/>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589.70</w:t>
      </w:r>
      <w:r>
        <w:rPr>
          <w:rFonts w:hint="eastAsia" w:ascii="仿宋" w:hAnsi="仿宋" w:eastAsia="仿宋"/>
          <w:sz w:val="32"/>
          <w:szCs w:val="32"/>
        </w:rPr>
        <w:t>万元，其中：基本支出</w:t>
      </w:r>
      <w:r>
        <w:rPr>
          <w:rFonts w:hint="eastAsia" w:ascii="仿宋" w:hAnsi="仿宋" w:eastAsia="仿宋"/>
          <w:sz w:val="32"/>
          <w:szCs w:val="32"/>
          <w:lang w:val="en-US" w:eastAsia="zh-CN"/>
        </w:rPr>
        <w:t>488.63</w:t>
      </w:r>
      <w:r>
        <w:rPr>
          <w:rFonts w:hint="eastAsia" w:ascii="仿宋" w:hAnsi="仿宋" w:eastAsia="仿宋"/>
          <w:sz w:val="32"/>
          <w:szCs w:val="32"/>
        </w:rPr>
        <w:t xml:space="preserve"> 万元，占</w:t>
      </w:r>
      <w:r>
        <w:rPr>
          <w:rFonts w:hint="eastAsia" w:ascii="仿宋" w:hAnsi="仿宋" w:eastAsia="仿宋"/>
          <w:sz w:val="32"/>
          <w:szCs w:val="32"/>
          <w:lang w:val="en-US" w:eastAsia="zh-CN"/>
        </w:rPr>
        <w:t>82.86</w:t>
      </w:r>
      <w:r>
        <w:rPr>
          <w:rFonts w:hint="eastAsia" w:ascii="仿宋" w:hAnsi="仿宋" w:eastAsia="仿宋"/>
          <w:sz w:val="32"/>
          <w:szCs w:val="32"/>
        </w:rPr>
        <w:t>%；项目支出</w:t>
      </w:r>
      <w:r>
        <w:rPr>
          <w:rFonts w:hint="eastAsia" w:ascii="仿宋" w:hAnsi="仿宋" w:eastAsia="仿宋"/>
          <w:sz w:val="32"/>
          <w:szCs w:val="32"/>
          <w:lang w:val="en-US" w:eastAsia="zh-CN"/>
        </w:rPr>
        <w:t>101.07</w:t>
      </w:r>
      <w:r>
        <w:rPr>
          <w:rFonts w:hint="eastAsia" w:ascii="仿宋" w:hAnsi="仿宋" w:eastAsia="仿宋"/>
          <w:sz w:val="32"/>
          <w:szCs w:val="32"/>
        </w:rPr>
        <w:t>万元，占</w:t>
      </w:r>
      <w:r>
        <w:rPr>
          <w:rFonts w:hint="eastAsia" w:ascii="仿宋" w:hAnsi="仿宋" w:eastAsia="仿宋"/>
          <w:sz w:val="32"/>
          <w:szCs w:val="32"/>
          <w:lang w:val="en-US" w:eastAsia="zh-CN"/>
        </w:rPr>
        <w:t>17.14</w:t>
      </w:r>
      <w:r>
        <w:rPr>
          <w:rFonts w:hint="eastAsia" w:ascii="仿宋" w:hAnsi="仿宋" w:eastAsia="仿宋"/>
          <w:sz w:val="32"/>
          <w:szCs w:val="32"/>
        </w:rPr>
        <w:t>%。</w:t>
      </w:r>
    </w:p>
    <w:p w14:paraId="51040F2B">
      <w:pPr>
        <w:pStyle w:val="11"/>
        <w:ind w:firstLine="643" w:firstLineChars="200"/>
        <w:jc w:val="left"/>
        <w:rPr>
          <w:rFonts w:ascii="楷体" w:hAnsi="楷体" w:eastAsia="楷体"/>
          <w:sz w:val="32"/>
          <w:szCs w:val="32"/>
        </w:rPr>
      </w:pPr>
      <w:r>
        <w:rPr>
          <w:rFonts w:hint="eastAsia" w:ascii="楷体" w:hAnsi="楷体" w:eastAsia="楷体"/>
          <w:b/>
          <w:bCs/>
          <w:sz w:val="32"/>
          <w:szCs w:val="32"/>
        </w:rPr>
        <w:t>四、202</w:t>
      </w:r>
      <w:r>
        <w:rPr>
          <w:rFonts w:hint="eastAsia" w:ascii="楷体" w:hAnsi="楷体" w:eastAsia="楷体"/>
          <w:b/>
          <w:bCs/>
          <w:sz w:val="32"/>
          <w:szCs w:val="32"/>
          <w:lang w:val="en-US" w:eastAsia="zh-CN"/>
        </w:rPr>
        <w:t>5</w:t>
      </w:r>
      <w:r>
        <w:rPr>
          <w:rFonts w:hint="eastAsia" w:ascii="楷体" w:hAnsi="楷体" w:eastAsia="楷体"/>
          <w:b/>
          <w:bCs/>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589.70</w:t>
      </w:r>
      <w:r>
        <w:rPr>
          <w:rFonts w:hint="eastAsia" w:ascii="仿宋" w:hAnsi="仿宋" w:eastAsia="仿宋"/>
          <w:sz w:val="32"/>
          <w:szCs w:val="32"/>
        </w:rPr>
        <w:t>万元，其中：本年收入</w:t>
      </w:r>
      <w:r>
        <w:rPr>
          <w:rFonts w:hint="eastAsia" w:ascii="仿宋" w:hAnsi="仿宋" w:eastAsia="仿宋"/>
          <w:sz w:val="32"/>
          <w:szCs w:val="32"/>
          <w:lang w:val="en-US" w:eastAsia="zh-CN"/>
        </w:rPr>
        <w:t>589.70</w:t>
      </w:r>
      <w:r>
        <w:rPr>
          <w:rFonts w:hint="eastAsia" w:ascii="仿宋" w:hAnsi="仿宋" w:eastAsia="仿宋"/>
          <w:sz w:val="32"/>
          <w:szCs w:val="32"/>
        </w:rPr>
        <w:t>万元。本年支出</w:t>
      </w:r>
      <w:r>
        <w:rPr>
          <w:rFonts w:hint="eastAsia" w:ascii="仿宋" w:hAnsi="仿宋" w:eastAsia="仿宋"/>
          <w:sz w:val="32"/>
          <w:szCs w:val="32"/>
          <w:lang w:val="en-US" w:eastAsia="zh-CN"/>
        </w:rPr>
        <w:t>589.70</w:t>
      </w:r>
      <w:r>
        <w:rPr>
          <w:rFonts w:hint="eastAsia" w:ascii="仿宋" w:hAnsi="仿宋" w:eastAsia="仿宋"/>
          <w:sz w:val="32"/>
          <w:szCs w:val="32"/>
        </w:rPr>
        <w:t>万元，支出包括：一般公共服务支出</w:t>
      </w:r>
      <w:r>
        <w:rPr>
          <w:rFonts w:hint="eastAsia" w:ascii="仿宋" w:hAnsi="仿宋" w:eastAsia="仿宋"/>
          <w:sz w:val="32"/>
          <w:szCs w:val="32"/>
          <w:lang w:val="en-US" w:eastAsia="zh-CN"/>
        </w:rPr>
        <w:t>504.97</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47.98</w:t>
      </w:r>
      <w:r>
        <w:rPr>
          <w:rFonts w:hint="eastAsia" w:ascii="仿宋" w:hAnsi="仿宋" w:eastAsia="仿宋"/>
          <w:sz w:val="32"/>
          <w:szCs w:val="32"/>
        </w:rPr>
        <w:t>万元，卫生健康支出</w:t>
      </w:r>
      <w:r>
        <w:rPr>
          <w:rFonts w:hint="eastAsia" w:ascii="仿宋" w:hAnsi="仿宋" w:eastAsia="仿宋"/>
          <w:sz w:val="32"/>
          <w:szCs w:val="32"/>
          <w:lang w:val="en-US" w:eastAsia="zh-CN"/>
        </w:rPr>
        <w:t>0</w:t>
      </w:r>
      <w:r>
        <w:rPr>
          <w:rFonts w:hint="eastAsia" w:ascii="仿宋" w:hAnsi="仿宋" w:eastAsia="仿宋"/>
          <w:sz w:val="32"/>
          <w:szCs w:val="32"/>
        </w:rPr>
        <w:t>万元，住房保障支出</w:t>
      </w:r>
      <w:r>
        <w:rPr>
          <w:rFonts w:hint="eastAsia" w:ascii="仿宋" w:hAnsi="仿宋" w:eastAsia="仿宋"/>
          <w:sz w:val="32"/>
          <w:szCs w:val="32"/>
          <w:lang w:val="en-US" w:eastAsia="zh-CN"/>
        </w:rPr>
        <w:t>36.75</w:t>
      </w:r>
      <w:r>
        <w:rPr>
          <w:rFonts w:hint="eastAsia" w:ascii="仿宋" w:hAnsi="仿宋" w:eastAsia="仿宋"/>
          <w:sz w:val="32"/>
          <w:szCs w:val="32"/>
        </w:rPr>
        <w:t>万元</w:t>
      </w:r>
      <w:r>
        <w:rPr>
          <w:rFonts w:hint="eastAsia" w:ascii="仿宋" w:hAnsi="仿宋" w:eastAsia="仿宋"/>
          <w:sz w:val="32"/>
          <w:szCs w:val="32"/>
          <w:lang w:val="en-US" w:eastAsia="zh-CN"/>
        </w:rPr>
        <w:t>.</w:t>
      </w:r>
    </w:p>
    <w:p w14:paraId="113EA7E6">
      <w:pPr>
        <w:pStyle w:val="11"/>
        <w:rPr>
          <w:rFonts w:ascii="楷体" w:hAnsi="楷体" w:eastAsia="楷体"/>
          <w:b/>
          <w:bCs/>
          <w:sz w:val="32"/>
          <w:szCs w:val="32"/>
        </w:rPr>
      </w:pPr>
      <w:r>
        <w:rPr>
          <w:rFonts w:hint="eastAsia" w:ascii="仿宋" w:hAnsi="仿宋" w:eastAsia="仿宋"/>
          <w:kern w:val="0"/>
          <w:sz w:val="32"/>
          <w:szCs w:val="32"/>
        </w:rPr>
        <w:t xml:space="preserve">    </w:t>
      </w:r>
      <w:r>
        <w:rPr>
          <w:rFonts w:hint="eastAsia" w:ascii="楷体" w:hAnsi="楷体" w:eastAsia="楷体" w:cs="楷体"/>
          <w:b/>
          <w:bCs/>
          <w:kern w:val="0"/>
          <w:sz w:val="32"/>
          <w:szCs w:val="32"/>
        </w:rPr>
        <w:t>五、202</w:t>
      </w:r>
      <w:r>
        <w:rPr>
          <w:rFonts w:hint="eastAsia" w:ascii="楷体" w:hAnsi="楷体" w:eastAsia="楷体" w:cs="楷体"/>
          <w:b/>
          <w:bCs/>
          <w:kern w:val="0"/>
          <w:sz w:val="32"/>
          <w:szCs w:val="32"/>
          <w:lang w:val="en-US" w:eastAsia="zh-CN"/>
        </w:rPr>
        <w:t>5</w:t>
      </w:r>
      <w:r>
        <w:rPr>
          <w:rFonts w:hint="eastAsia" w:ascii="楷体" w:hAnsi="楷体" w:eastAsia="楷体"/>
          <w:b/>
          <w:bCs/>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589.70</w:t>
      </w:r>
      <w:r>
        <w:rPr>
          <w:rFonts w:hint="eastAsia" w:ascii="仿宋" w:hAnsi="仿宋" w:eastAsia="仿宋"/>
          <w:sz w:val="32"/>
          <w:szCs w:val="32"/>
        </w:rPr>
        <w:t>万元，其中：基本支出</w:t>
      </w:r>
      <w:r>
        <w:rPr>
          <w:rFonts w:hint="eastAsia" w:ascii="仿宋" w:hAnsi="仿宋" w:eastAsia="仿宋"/>
          <w:sz w:val="32"/>
          <w:szCs w:val="32"/>
          <w:lang w:val="en-US" w:eastAsia="zh-CN"/>
        </w:rPr>
        <w:t>488.63</w:t>
      </w:r>
      <w:r>
        <w:rPr>
          <w:rFonts w:hint="eastAsia" w:ascii="仿宋" w:hAnsi="仿宋" w:eastAsia="仿宋"/>
          <w:sz w:val="32"/>
          <w:szCs w:val="32"/>
        </w:rPr>
        <w:t>万元，占</w:t>
      </w:r>
      <w:r>
        <w:rPr>
          <w:rFonts w:hint="eastAsia" w:ascii="仿宋" w:hAnsi="仿宋" w:eastAsia="仿宋"/>
          <w:sz w:val="32"/>
          <w:szCs w:val="32"/>
          <w:lang w:val="en-US" w:eastAsia="zh-CN"/>
        </w:rPr>
        <w:t>82.86</w:t>
      </w:r>
      <w:r>
        <w:rPr>
          <w:rFonts w:hint="eastAsia" w:ascii="仿宋" w:hAnsi="仿宋" w:eastAsia="仿宋"/>
          <w:sz w:val="32"/>
          <w:szCs w:val="32"/>
        </w:rPr>
        <w:t>%；项目支出</w:t>
      </w:r>
      <w:r>
        <w:rPr>
          <w:rFonts w:hint="eastAsia" w:ascii="仿宋" w:hAnsi="仿宋" w:eastAsia="仿宋"/>
          <w:sz w:val="32"/>
          <w:szCs w:val="32"/>
          <w:lang w:val="en-US" w:eastAsia="zh-CN"/>
        </w:rPr>
        <w:t>101.07</w:t>
      </w:r>
      <w:r>
        <w:rPr>
          <w:rFonts w:hint="eastAsia" w:ascii="仿宋" w:hAnsi="仿宋" w:eastAsia="仿宋"/>
          <w:sz w:val="32"/>
          <w:szCs w:val="32"/>
        </w:rPr>
        <w:t>万元，占</w:t>
      </w:r>
      <w:r>
        <w:rPr>
          <w:rFonts w:hint="eastAsia" w:ascii="仿宋" w:hAnsi="仿宋" w:eastAsia="仿宋"/>
          <w:sz w:val="32"/>
          <w:szCs w:val="32"/>
          <w:lang w:val="en-US" w:eastAsia="zh-CN"/>
        </w:rPr>
        <w:t>17.14</w:t>
      </w:r>
      <w:r>
        <w:rPr>
          <w:rFonts w:hint="eastAsia" w:ascii="仿宋" w:hAnsi="仿宋" w:eastAsia="仿宋"/>
          <w:sz w:val="32"/>
          <w:szCs w:val="32"/>
        </w:rPr>
        <w:t>%。基本支出中，人员经费</w:t>
      </w:r>
      <w:r>
        <w:rPr>
          <w:rFonts w:hint="eastAsia" w:ascii="仿宋" w:hAnsi="仿宋" w:eastAsia="仿宋"/>
          <w:sz w:val="32"/>
          <w:szCs w:val="32"/>
          <w:lang w:val="en-US" w:eastAsia="zh-CN"/>
        </w:rPr>
        <w:t>451.45</w:t>
      </w:r>
      <w:r>
        <w:rPr>
          <w:rFonts w:hint="eastAsia" w:ascii="仿宋" w:hAnsi="仿宋" w:eastAsia="仿宋"/>
          <w:sz w:val="32"/>
          <w:szCs w:val="32"/>
        </w:rPr>
        <w:t>万元，占</w:t>
      </w:r>
      <w:r>
        <w:rPr>
          <w:rFonts w:hint="eastAsia" w:ascii="仿宋" w:hAnsi="仿宋" w:eastAsia="仿宋"/>
          <w:sz w:val="32"/>
          <w:szCs w:val="32"/>
          <w:lang w:val="en-US" w:eastAsia="zh-CN"/>
        </w:rPr>
        <w:t>92.39</w:t>
      </w:r>
      <w:r>
        <w:rPr>
          <w:rFonts w:hint="eastAsia" w:ascii="仿宋" w:hAnsi="仿宋" w:eastAsia="仿宋"/>
          <w:sz w:val="32"/>
          <w:szCs w:val="32"/>
        </w:rPr>
        <w:t>%；公用经费</w:t>
      </w:r>
      <w:r>
        <w:rPr>
          <w:rFonts w:hint="eastAsia" w:ascii="仿宋" w:hAnsi="仿宋" w:eastAsia="仿宋"/>
          <w:sz w:val="32"/>
          <w:szCs w:val="32"/>
          <w:lang w:val="en-US" w:eastAsia="zh-CN"/>
        </w:rPr>
        <w:t>37.18</w:t>
      </w:r>
      <w:r>
        <w:rPr>
          <w:rFonts w:hint="eastAsia" w:ascii="仿宋" w:hAnsi="仿宋" w:eastAsia="仿宋"/>
          <w:sz w:val="32"/>
          <w:szCs w:val="32"/>
        </w:rPr>
        <w:t>万元，占</w:t>
      </w:r>
      <w:r>
        <w:rPr>
          <w:rFonts w:hint="eastAsia" w:ascii="仿宋" w:hAnsi="仿宋" w:eastAsia="仿宋"/>
          <w:sz w:val="32"/>
          <w:szCs w:val="32"/>
          <w:lang w:val="en-US" w:eastAsia="zh-CN"/>
        </w:rPr>
        <w:t>7.61</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rPr>
        <w:t>一般公共服务（类）支出</w:t>
      </w:r>
      <w:r>
        <w:rPr>
          <w:rFonts w:hint="eastAsia" w:ascii="仿宋" w:hAnsi="仿宋" w:eastAsia="仿宋"/>
          <w:sz w:val="32"/>
          <w:szCs w:val="32"/>
          <w:lang w:val="en-US" w:eastAsia="zh-CN"/>
        </w:rPr>
        <w:t>504.97</w:t>
      </w:r>
      <w:r>
        <w:rPr>
          <w:rFonts w:hint="eastAsia" w:ascii="仿宋" w:hAnsi="仿宋" w:eastAsia="仿宋"/>
          <w:sz w:val="32"/>
          <w:szCs w:val="32"/>
        </w:rPr>
        <w:t>万元，占</w:t>
      </w:r>
      <w:r>
        <w:rPr>
          <w:rFonts w:hint="eastAsia" w:ascii="仿宋" w:hAnsi="仿宋" w:eastAsia="仿宋"/>
          <w:sz w:val="32"/>
          <w:szCs w:val="32"/>
          <w:lang w:val="en-US" w:eastAsia="zh-CN"/>
        </w:rPr>
        <w:t>85.63</w:t>
      </w:r>
      <w:r>
        <w:rPr>
          <w:rFonts w:hint="eastAsia" w:ascii="仿宋" w:hAnsi="仿宋" w:eastAsia="仿宋"/>
          <w:sz w:val="32"/>
          <w:szCs w:val="32"/>
        </w:rPr>
        <w:t>%，主要用于：</w:t>
      </w:r>
      <w:r>
        <w:rPr>
          <w:rFonts w:hint="eastAsia" w:ascii="仿宋" w:hAnsi="仿宋" w:eastAsia="仿宋"/>
          <w:sz w:val="32"/>
          <w:szCs w:val="32"/>
          <w:lang w:eastAsia="zh-CN"/>
        </w:rPr>
        <w:t>人员基本工资、规范性津贴补贴、机关运行经费等</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47.98</w:t>
      </w:r>
      <w:r>
        <w:rPr>
          <w:rFonts w:hint="eastAsia" w:ascii="仿宋" w:hAnsi="仿宋" w:eastAsia="仿宋"/>
          <w:sz w:val="32"/>
          <w:szCs w:val="32"/>
        </w:rPr>
        <w:t>万元，占</w:t>
      </w:r>
      <w:r>
        <w:rPr>
          <w:rFonts w:hint="eastAsia" w:ascii="仿宋" w:hAnsi="仿宋" w:eastAsia="仿宋"/>
          <w:sz w:val="32"/>
          <w:szCs w:val="32"/>
          <w:lang w:val="en-US" w:eastAsia="zh-CN"/>
        </w:rPr>
        <w:t>8.14</w:t>
      </w:r>
      <w:r>
        <w:rPr>
          <w:rFonts w:hint="eastAsia" w:ascii="仿宋" w:hAnsi="仿宋" w:eastAsia="仿宋"/>
          <w:sz w:val="32"/>
          <w:szCs w:val="32"/>
        </w:rPr>
        <w:t>%，主要用于：</w:t>
      </w:r>
      <w:r>
        <w:rPr>
          <w:rFonts w:hint="eastAsia" w:ascii="仿宋" w:hAnsi="仿宋" w:eastAsia="仿宋"/>
          <w:sz w:val="32"/>
          <w:szCs w:val="32"/>
          <w:lang w:eastAsia="zh-CN"/>
        </w:rPr>
        <w:t>职工养老保险缴费和职业年金缴费支出</w:t>
      </w:r>
      <w:r>
        <w:rPr>
          <w:rFonts w:hint="eastAsia" w:ascii="仿宋" w:hAnsi="仿宋" w:eastAsia="仿宋"/>
          <w:sz w:val="32"/>
          <w:szCs w:val="32"/>
        </w:rPr>
        <w:t>。</w:t>
      </w:r>
    </w:p>
    <w:p w14:paraId="3F87882C">
      <w:pPr>
        <w:ind w:firstLine="640" w:firstLineChars="200"/>
        <w:rPr>
          <w:rFonts w:ascii="仿宋" w:hAnsi="仿宋" w:eastAsia="仿宋"/>
          <w:sz w:val="32"/>
          <w:szCs w:val="32"/>
        </w:rPr>
      </w:pPr>
      <w:r>
        <w:rPr>
          <w:rFonts w:hint="eastAsia" w:ascii="仿宋" w:hAnsi="仿宋" w:eastAsia="仿宋"/>
          <w:sz w:val="32"/>
          <w:szCs w:val="32"/>
        </w:rPr>
        <w:t>卫生健康（类）支出</w:t>
      </w:r>
      <w:r>
        <w:rPr>
          <w:rFonts w:hint="eastAsia" w:ascii="仿宋" w:hAnsi="仿宋" w:eastAsia="仿宋"/>
          <w:sz w:val="32"/>
          <w:szCs w:val="32"/>
          <w:lang w:val="en-US" w:eastAsia="zh-CN"/>
        </w:rPr>
        <w:t>0</w:t>
      </w:r>
      <w:r>
        <w:rPr>
          <w:rFonts w:hint="eastAsia" w:ascii="仿宋" w:hAnsi="仿宋" w:eastAsia="仿宋"/>
          <w:sz w:val="32"/>
          <w:szCs w:val="32"/>
        </w:rPr>
        <w:t xml:space="preserve"> 万元，占</w:t>
      </w:r>
      <w:r>
        <w:rPr>
          <w:rFonts w:hint="eastAsia" w:ascii="仿宋" w:hAnsi="仿宋" w:eastAsia="仿宋"/>
          <w:sz w:val="32"/>
          <w:szCs w:val="32"/>
          <w:lang w:val="en-US" w:eastAsia="zh-CN"/>
        </w:rPr>
        <w:t>0</w:t>
      </w:r>
      <w:r>
        <w:rPr>
          <w:rFonts w:hint="eastAsia" w:ascii="仿宋" w:hAnsi="仿宋" w:eastAsia="仿宋"/>
          <w:sz w:val="32"/>
          <w:szCs w:val="32"/>
        </w:rPr>
        <w:t>%，主要用于：***。</w:t>
      </w:r>
    </w:p>
    <w:p w14:paraId="752A0F73">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36.75</w:t>
      </w:r>
      <w:r>
        <w:rPr>
          <w:rFonts w:hint="eastAsia" w:ascii="仿宋" w:hAnsi="仿宋" w:eastAsia="仿宋"/>
          <w:sz w:val="32"/>
          <w:szCs w:val="32"/>
        </w:rPr>
        <w:t>万元，占</w:t>
      </w:r>
      <w:r>
        <w:rPr>
          <w:rFonts w:hint="eastAsia" w:ascii="仿宋" w:hAnsi="仿宋" w:eastAsia="仿宋"/>
          <w:sz w:val="32"/>
          <w:szCs w:val="32"/>
          <w:lang w:val="en-US" w:eastAsia="zh-CN"/>
        </w:rPr>
        <w:t>6.23</w:t>
      </w:r>
      <w:r>
        <w:rPr>
          <w:rFonts w:hint="eastAsia" w:ascii="仿宋" w:hAnsi="仿宋" w:eastAsia="仿宋"/>
          <w:sz w:val="32"/>
          <w:szCs w:val="32"/>
        </w:rPr>
        <w:t>%，主要用于：</w:t>
      </w:r>
      <w:r>
        <w:rPr>
          <w:rFonts w:hint="eastAsia" w:ascii="仿宋" w:hAnsi="仿宋" w:eastAsia="仿宋"/>
          <w:sz w:val="32"/>
          <w:szCs w:val="32"/>
          <w:lang w:eastAsia="zh-CN"/>
        </w:rPr>
        <w:t>干部职工住房公积金缴费支出</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仿宋" w:hAnsi="仿宋" w:eastAsia="仿宋"/>
          <w:b/>
          <w:bCs/>
          <w:kern w:val="0"/>
          <w:sz w:val="32"/>
          <w:szCs w:val="32"/>
        </w:rPr>
        <w:t xml:space="preserve"> </w:t>
      </w:r>
      <w:r>
        <w:rPr>
          <w:rFonts w:hint="eastAsia" w:ascii="楷体" w:hAnsi="楷体" w:eastAsia="楷体"/>
          <w:b/>
          <w:bCs/>
          <w:kern w:val="0"/>
          <w:sz w:val="32"/>
          <w:szCs w:val="32"/>
        </w:rPr>
        <w:t>六、202</w:t>
      </w:r>
      <w:r>
        <w:rPr>
          <w:rFonts w:hint="eastAsia" w:ascii="楷体" w:hAnsi="楷体" w:eastAsia="楷体"/>
          <w:b/>
          <w:bCs/>
          <w:kern w:val="0"/>
          <w:sz w:val="32"/>
          <w:szCs w:val="32"/>
          <w:lang w:val="en-US" w:eastAsia="zh-CN"/>
        </w:rPr>
        <w:t>5</w:t>
      </w:r>
      <w:r>
        <w:rPr>
          <w:rFonts w:hint="eastAsia" w:ascii="楷体" w:hAnsi="楷体" w:eastAsia="楷体"/>
          <w:b/>
          <w:bCs/>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488.63</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451.45</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37.18</w:t>
      </w:r>
      <w:r>
        <w:rPr>
          <w:rFonts w:hint="eastAsia" w:ascii="仿宋" w:hAnsi="仿宋" w:eastAsia="仿宋"/>
          <w:sz w:val="32"/>
          <w:szCs w:val="32"/>
        </w:rPr>
        <w:t>万元，主要包括：办公费、印刷费、水费、电费、邮电费、取暖费、差旅费、会议费、公务接待费、工会经费、公务用车运行维护费等。</w:t>
      </w:r>
    </w:p>
    <w:p w14:paraId="5080A63D">
      <w:pPr>
        <w:pStyle w:val="9"/>
        <w:ind w:firstLine="643" w:firstLineChars="200"/>
        <w:rPr>
          <w:rFonts w:ascii="楷体" w:hAnsi="楷体" w:eastAsia="楷体"/>
          <w:b/>
          <w:bCs/>
          <w:kern w:val="0"/>
          <w:sz w:val="32"/>
          <w:szCs w:val="32"/>
        </w:rPr>
      </w:pPr>
      <w:r>
        <w:rPr>
          <w:rFonts w:hint="eastAsia" w:ascii="楷体" w:hAnsi="楷体" w:eastAsia="楷体"/>
          <w:b/>
          <w:bCs/>
          <w:kern w:val="0"/>
          <w:sz w:val="32"/>
          <w:szCs w:val="32"/>
        </w:rPr>
        <w:t>七、202</w:t>
      </w:r>
      <w:r>
        <w:rPr>
          <w:rFonts w:hint="eastAsia" w:ascii="楷体" w:hAnsi="楷体" w:eastAsia="楷体"/>
          <w:b/>
          <w:bCs/>
          <w:kern w:val="0"/>
          <w:sz w:val="32"/>
          <w:szCs w:val="32"/>
          <w:lang w:val="en-US" w:eastAsia="zh-CN"/>
        </w:rPr>
        <w:t>5</w:t>
      </w:r>
      <w:r>
        <w:rPr>
          <w:rFonts w:hint="eastAsia" w:ascii="楷体" w:hAnsi="楷体" w:eastAsia="楷体"/>
          <w:b/>
          <w:bCs/>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年“三公”经费预算数xx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年预算减少 xx 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2.公务接待费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年预算数减少</w:t>
      </w:r>
      <w:r>
        <w:rPr>
          <w:rFonts w:hint="eastAsia" w:ascii="仿宋" w:hAnsi="仿宋" w:eastAsia="仿宋"/>
          <w:kern w:val="0"/>
          <w:sz w:val="32"/>
          <w:szCs w:val="32"/>
          <w:lang w:val="en-US" w:eastAsia="zh-CN"/>
        </w:rPr>
        <w:t>0</w:t>
      </w:r>
      <w:r>
        <w:rPr>
          <w:rFonts w:hint="eastAsia" w:ascii="仿宋" w:hAnsi="仿宋" w:eastAsia="仿宋"/>
          <w:kern w:val="0"/>
          <w:sz w:val="32"/>
          <w:szCs w:val="32"/>
        </w:rPr>
        <w:t>万元，主要原因是****。</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3.公务用车购置及运行费</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14:paraId="7288DF6E">
      <w:pPr>
        <w:pStyle w:val="9"/>
        <w:rPr>
          <w:rFonts w:ascii="仿宋" w:hAnsi="仿宋" w:eastAsia="仿宋"/>
          <w:kern w:val="0"/>
          <w:sz w:val="32"/>
          <w:szCs w:val="32"/>
        </w:rPr>
      </w:pPr>
      <w:r>
        <w:rPr>
          <w:rFonts w:hint="eastAsia" w:ascii="仿宋" w:hAnsi="仿宋" w:eastAsia="仿宋"/>
          <w:kern w:val="0"/>
          <w:sz w:val="32"/>
          <w:szCs w:val="32"/>
        </w:rPr>
        <w:t>少</w:t>
      </w:r>
      <w:r>
        <w:rPr>
          <w:rFonts w:hint="eastAsia" w:ascii="仿宋" w:hAnsi="仿宋" w:eastAsia="仿宋"/>
          <w:kern w:val="0"/>
          <w:sz w:val="32"/>
          <w:szCs w:val="32"/>
          <w:lang w:val="en-US" w:eastAsia="zh-CN"/>
        </w:rPr>
        <w:t>0</w:t>
      </w:r>
      <w:r>
        <w:rPr>
          <w:rFonts w:hint="eastAsia" w:ascii="仿宋" w:hAnsi="仿宋" w:eastAsia="仿宋"/>
          <w:kern w:val="0"/>
          <w:sz w:val="32"/>
          <w:szCs w:val="32"/>
        </w:rPr>
        <w:t>万元。其中，公务用车运行维护费</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万元，主要原因是***，公务用车购置 </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万元，主要原因是***。</w:t>
      </w:r>
    </w:p>
    <w:p w14:paraId="60353E9A">
      <w:pPr>
        <w:pStyle w:val="9"/>
        <w:rPr>
          <w:rFonts w:ascii="楷体" w:hAnsi="楷体" w:eastAsia="楷体" w:cs="楷体"/>
          <w:b/>
          <w:bCs/>
          <w:sz w:val="32"/>
          <w:szCs w:val="32"/>
        </w:rPr>
      </w:pPr>
      <w:r>
        <w:rPr>
          <w:rFonts w:hint="eastAsia" w:ascii="仿宋" w:hAnsi="仿宋" w:eastAsia="仿宋"/>
          <w:sz w:val="32"/>
          <w:szCs w:val="32"/>
        </w:rPr>
        <w:t xml:space="preserve">    </w:t>
      </w:r>
      <w:r>
        <w:rPr>
          <w:rFonts w:hint="eastAsia" w:ascii="楷体" w:hAnsi="楷体" w:eastAsia="楷体" w:cs="楷体"/>
          <w:b/>
          <w:bCs/>
          <w:sz w:val="32"/>
          <w:szCs w:val="32"/>
        </w:rPr>
        <w:t>八、202</w:t>
      </w:r>
      <w:r>
        <w:rPr>
          <w:rFonts w:hint="eastAsia" w:ascii="楷体" w:hAnsi="楷体" w:eastAsia="楷体" w:cs="楷体"/>
          <w:b/>
          <w:bCs/>
          <w:sz w:val="32"/>
          <w:szCs w:val="32"/>
          <w:lang w:val="en-US" w:eastAsia="zh-CN"/>
        </w:rPr>
        <w:t>5</w:t>
      </w:r>
      <w:r>
        <w:rPr>
          <w:rFonts w:hint="eastAsia" w:ascii="楷体" w:hAnsi="楷体" w:eastAsia="楷体" w:cs="楷体"/>
          <w:b/>
          <w:bCs/>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p>
    <w:p w14:paraId="39906816">
      <w:pPr>
        <w:pStyle w:val="9"/>
        <w:ind w:firstLine="643" w:firstLineChars="200"/>
        <w:rPr>
          <w:rFonts w:hint="eastAsia" w:ascii="楷体" w:hAnsi="楷体" w:eastAsia="楷体" w:cs="楷体"/>
          <w:b/>
          <w:bCs/>
          <w:sz w:val="32"/>
          <w:szCs w:val="32"/>
        </w:rPr>
      </w:pPr>
      <w:r>
        <w:rPr>
          <w:rFonts w:hint="eastAsia" w:ascii="楷体" w:hAnsi="楷体" w:eastAsia="楷体" w:cs="楷体"/>
          <w:b/>
          <w:bCs/>
          <w:sz w:val="32"/>
          <w:szCs w:val="32"/>
        </w:rPr>
        <w:t>九、202</w:t>
      </w:r>
      <w:r>
        <w:rPr>
          <w:rFonts w:hint="eastAsia" w:ascii="楷体" w:hAnsi="楷体" w:eastAsia="楷体" w:cs="楷体"/>
          <w:b/>
          <w:bCs/>
          <w:sz w:val="32"/>
          <w:szCs w:val="32"/>
          <w:lang w:val="en-US" w:eastAsia="zh-CN"/>
        </w:rPr>
        <w:t>5</w:t>
      </w:r>
      <w:r>
        <w:rPr>
          <w:rFonts w:hint="eastAsia" w:ascii="楷体" w:hAnsi="楷体" w:eastAsia="楷体" w:cs="楷体"/>
          <w:b/>
          <w:bCs/>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ind w:left="630" w:leftChars="0" w:firstLineChars="0"/>
        <w:jc w:val="left"/>
        <w:rPr>
          <w:rFonts w:ascii="楷体" w:hAnsi="楷体" w:eastAsia="楷体" w:cs="楷体"/>
          <w:b/>
          <w:bCs/>
          <w:sz w:val="32"/>
          <w:szCs w:val="32"/>
        </w:rPr>
      </w:pPr>
      <w:bookmarkStart w:id="0" w:name="_GoBack"/>
      <w:r>
        <w:rPr>
          <w:rFonts w:hint="eastAsia" w:ascii="楷体" w:hAnsi="楷体" w:eastAsia="楷体" w:cs="楷体"/>
          <w:b/>
          <w:bCs/>
          <w:sz w:val="32"/>
          <w:szCs w:val="32"/>
        </w:rPr>
        <w:t>其他重要事项的说明情况</w:t>
      </w:r>
    </w:p>
    <w:bookmarkEnd w:id="0"/>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w:t>
      </w:r>
      <w:r>
        <w:rPr>
          <w:rFonts w:hint="eastAsia" w:ascii="仿宋" w:hAnsi="仿宋" w:eastAsia="仿宋"/>
          <w:sz w:val="32"/>
          <w:szCs w:val="32"/>
          <w:lang w:val="en-US" w:eastAsia="zh-CN"/>
        </w:rPr>
        <w:t>37.18</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减少6.75</w:t>
      </w:r>
      <w:r>
        <w:rPr>
          <w:rFonts w:hint="eastAsia" w:ascii="仿宋" w:hAnsi="仿宋" w:eastAsia="仿宋"/>
          <w:sz w:val="32"/>
          <w:szCs w:val="32"/>
        </w:rPr>
        <w:t>万元，</w:t>
      </w:r>
      <w:r>
        <w:rPr>
          <w:rFonts w:hint="eastAsia" w:ascii="仿宋" w:hAnsi="仿宋" w:eastAsia="仿宋"/>
          <w:sz w:val="32"/>
          <w:szCs w:val="32"/>
          <w:lang w:val="en-US" w:eastAsia="zh-CN"/>
        </w:rPr>
        <w:t>下降15.36</w:t>
      </w:r>
      <w:r>
        <w:rPr>
          <w:rFonts w:hint="eastAsia" w:ascii="仿宋" w:hAnsi="仿宋" w:eastAsia="仿宋"/>
          <w:sz w:val="32"/>
          <w:szCs w:val="32"/>
        </w:rPr>
        <w:t>%，主要原因是主要原因是</w:t>
      </w:r>
      <w:r>
        <w:rPr>
          <w:rFonts w:hint="eastAsia" w:ascii="仿宋" w:hAnsi="仿宋" w:eastAsia="仿宋"/>
          <w:sz w:val="32"/>
          <w:szCs w:val="32"/>
          <w:lang w:eastAsia="zh-CN"/>
        </w:rPr>
        <w:t>压缩不必要的经费支出，减少了劳务费</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万元，政府采购工程预算 </w:t>
      </w:r>
      <w:r>
        <w:rPr>
          <w:rFonts w:hint="eastAsia" w:ascii="仿宋" w:hAnsi="仿宋" w:eastAsia="仿宋"/>
          <w:sz w:val="32"/>
          <w:szCs w:val="32"/>
          <w:lang w:val="en-US" w:eastAsia="zh-CN"/>
        </w:rPr>
        <w:t>0</w:t>
      </w:r>
      <w:r>
        <w:rPr>
          <w:rFonts w:hint="eastAsia" w:ascii="仿宋" w:hAnsi="仿宋" w:eastAsia="仿宋"/>
          <w:sz w:val="32"/>
          <w:szCs w:val="32"/>
        </w:rPr>
        <w:t>万元，政府采购服务预算</w:t>
      </w:r>
      <w:r>
        <w:rPr>
          <w:rFonts w:hint="eastAsia" w:ascii="仿宋" w:hAnsi="仿宋" w:eastAsia="仿宋"/>
          <w:sz w:val="32"/>
          <w:szCs w:val="32"/>
          <w:lang w:val="en-US" w:eastAsia="zh-CN"/>
        </w:rPr>
        <w:t>0</w:t>
      </w:r>
      <w:r>
        <w:rPr>
          <w:rFonts w:hint="eastAsia" w:ascii="仿宋" w:hAnsi="仿宋" w:eastAsia="仿宋"/>
          <w:sz w:val="32"/>
          <w:szCs w:val="32"/>
        </w:rPr>
        <w:t xml:space="preserve"> 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 辆，其中，领导干部用车 * 辆、一般公务用车 * 辆,一般执法执勤用车 * 辆、特种专业技术用车 * 辆、其他用车 * 辆，价值200万元以上大型设备 * 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万元，其中**。</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1</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101.07</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57010AF">
      <w:pPr>
        <w:ind w:firstLine="640" w:firstLineChars="200"/>
        <w:jc w:val="left"/>
        <w:rPr>
          <w:rFonts w:ascii="仿宋" w:hAnsi="仿宋" w:eastAsia="仿宋"/>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3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586A42"/>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823A4F"/>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8A521BE"/>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CC12815"/>
    <w:rsid w:val="7DB366E4"/>
    <w:rsid w:val="7E3B2C6B"/>
    <w:rsid w:val="7E492DA2"/>
    <w:rsid w:val="7E6E62E2"/>
    <w:rsid w:val="7E7C31E6"/>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12</Pages>
  <Words>4559</Words>
  <Characters>4861</Characters>
  <Lines>22</Lines>
  <Paragraphs>6</Paragraphs>
  <TotalTime>10</TotalTime>
  <ScaleCrop>false</ScaleCrop>
  <LinksUpToDate>false</LinksUpToDate>
  <CharactersWithSpaces>5007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Administrator</cp:lastModifiedBy>
  <dcterms:modified xsi:type="dcterms:W3CDTF">2025-04-02T06:41:23Z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eyJoZGlkIjoiNTI1YzRkMGUxNTMyNTExOGY1YjBmYmJhMjVjM2NkYjkifQ==</vt:lpwstr>
  </property>
</Properties>
</file>