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hint="eastAsia" w:ascii="黑体" w:hAnsi="黑体" w:eastAsia="黑体"/>
          <w:sz w:val="44"/>
          <w:szCs w:val="44"/>
          <w:lang w:val="en-US" w:eastAsia="zh-CN"/>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color w:val="auto"/>
          <w:sz w:val="52"/>
          <w:szCs w:val="52"/>
          <w:highlight w:val="none"/>
          <w:lang w:val="en-US" w:eastAsia="zh-CN"/>
        </w:rPr>
        <w:t xml:space="preserve">永吉县星星哨水库灌区管理中心 </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永吉县星星哨水库灌区管理中心</w:t>
      </w:r>
      <w:r>
        <w:rPr>
          <w:rFonts w:hint="eastAsia" w:ascii="黑体" w:hAnsi="黑体" w:eastAsia="黑体"/>
          <w:sz w:val="44"/>
          <w:szCs w:val="44"/>
          <w:highlight w:val="none"/>
          <w:lang w:val="en-US" w:eastAsia="zh-CN"/>
        </w:rPr>
        <w:t xml:space="preserve">       </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549DAA5E">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12A1B4B6">
      <w:pPr>
        <w:pStyle w:val="10"/>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永吉县星星哨水库灌区管理中心</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公益一类事业单位</w:t>
      </w:r>
    </w:p>
    <w:p w14:paraId="6DA78F3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_GB2312" w:eastAsia="仿宋_GB2312"/>
          <w:sz w:val="32"/>
          <w:szCs w:val="32"/>
        </w:rPr>
        <w:t>认真贯彻执行国家防汛抗旱工作的方针、政策及法律、法规和规章。</w:t>
      </w:r>
    </w:p>
    <w:p w14:paraId="1D4423C2">
      <w:pPr>
        <w:spacing w:line="560" w:lineRule="exact"/>
        <w:ind w:firstLine="640" w:firstLineChars="200"/>
        <w:rPr>
          <w:rFonts w:hint="eastAsia" w:ascii="仿宋_GB2312" w:eastAsia="仿宋_GB2312"/>
          <w:sz w:val="32"/>
          <w:szCs w:val="32"/>
        </w:rPr>
      </w:pPr>
      <w:r>
        <w:rPr>
          <w:rFonts w:hint="eastAsia" w:ascii="仿宋" w:hAnsi="仿宋" w:eastAsia="仿宋"/>
          <w:bCs/>
          <w:kern w:val="0"/>
          <w:sz w:val="32"/>
          <w:szCs w:val="32"/>
        </w:rPr>
        <w:t>主要业务：</w:t>
      </w:r>
      <w:r>
        <w:rPr>
          <w:rFonts w:hint="eastAsia" w:ascii="仿宋_GB2312" w:eastAsia="仿宋_GB2312"/>
          <w:sz w:val="32"/>
          <w:szCs w:val="32"/>
        </w:rPr>
        <w:t xml:space="preserve">负责编制防汛抗旱工作计划，组织制订防御洪水方案（包括对特大洪水的处置措施）、水库调度运用方案。   </w:t>
      </w:r>
    </w:p>
    <w:p w14:paraId="0C1BA648">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组织防汛值班，随时掌握雨情、水情、工情、灾情等，搞好科学调度并及时汇报，做好上传下达工作。</w:t>
      </w:r>
    </w:p>
    <w:p w14:paraId="275BAE94">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_GB2312" w:hAnsi="仿宋_GB2312" w:eastAsia="仿宋_GB2312"/>
          <w:sz w:val="32"/>
        </w:rPr>
        <w:t>负责水库工程的日常维护、运行管理、安全检测。</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_GB2312" w:eastAsia="仿宋_GB2312"/>
          <w:sz w:val="32"/>
          <w:szCs w:val="32"/>
        </w:rPr>
        <w:t>本部门内设机构（二级单位）</w:t>
      </w:r>
      <w:r>
        <w:rPr>
          <w:rFonts w:hint="eastAsia" w:ascii="仿宋_GB2312" w:eastAsia="仿宋_GB2312"/>
          <w:sz w:val="32"/>
          <w:szCs w:val="32"/>
          <w:lang w:val="en-US" w:eastAsia="zh-CN"/>
        </w:rPr>
        <w:t>1</w:t>
      </w:r>
      <w:r>
        <w:rPr>
          <w:rFonts w:hint="eastAsia" w:ascii="仿宋_GB2312" w:eastAsia="仿宋_GB2312"/>
          <w:sz w:val="32"/>
          <w:szCs w:val="32"/>
        </w:rPr>
        <w:t>个</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107</w:t>
      </w:r>
      <w:r>
        <w:rPr>
          <w:rFonts w:hint="eastAsia" w:ascii="仿宋" w:hAnsi="仿宋" w:eastAsia="仿宋"/>
          <w:kern w:val="0"/>
          <w:szCs w:val="32"/>
        </w:rPr>
        <w:t>人，编制数</w:t>
      </w:r>
      <w:r>
        <w:rPr>
          <w:rFonts w:hint="eastAsia" w:ascii="仿宋" w:hAnsi="仿宋" w:eastAsia="仿宋"/>
          <w:kern w:val="0"/>
          <w:szCs w:val="32"/>
          <w:lang w:val="en-US" w:eastAsia="zh-CN"/>
        </w:rPr>
        <w:t>224</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3F194C91">
      <w:pPr>
        <w:jc w:val="left"/>
        <w:rPr>
          <w:rFonts w:hint="eastAsia" w:ascii="仿宋" w:hAnsi="仿宋" w:eastAsia="仿宋"/>
          <w:sz w:val="32"/>
          <w:szCs w:val="32"/>
        </w:rPr>
      </w:pPr>
      <w:r>
        <w:rPr>
          <w:rFonts w:hint="eastAsia" w:ascii="仿宋" w:hAnsi="仿宋" w:eastAsia="仿宋"/>
          <w:sz w:val="32"/>
          <w:szCs w:val="32"/>
        </w:rPr>
        <w:t xml:space="preserve">   </w:t>
      </w:r>
    </w:p>
    <w:p w14:paraId="07410A13">
      <w:pPr>
        <w:jc w:val="left"/>
        <w:rPr>
          <w:rFonts w:hint="eastAsia" w:ascii="仿宋" w:hAnsi="仿宋" w:eastAsia="仿宋"/>
          <w:sz w:val="32"/>
          <w:szCs w:val="32"/>
        </w:rPr>
      </w:pPr>
    </w:p>
    <w:p w14:paraId="43DFAB32">
      <w:pPr>
        <w:jc w:val="left"/>
        <w:rPr>
          <w:rFonts w:hint="eastAsia" w:ascii="仿宋" w:hAnsi="仿宋" w:eastAsia="仿宋"/>
          <w:sz w:val="32"/>
          <w:szCs w:val="32"/>
        </w:rPr>
      </w:pPr>
    </w:p>
    <w:p w14:paraId="02DA3560">
      <w:pPr>
        <w:jc w:val="left"/>
        <w:rPr>
          <w:rFonts w:hint="eastAsia" w:ascii="仿宋" w:hAnsi="仿宋" w:eastAsia="仿宋"/>
          <w:sz w:val="32"/>
          <w:szCs w:val="32"/>
        </w:rPr>
      </w:pPr>
      <w:bookmarkStart w:id="0" w:name="_GoBack"/>
      <w:bookmarkEnd w:id="0"/>
    </w:p>
    <w:p w14:paraId="57CB687A">
      <w:pPr>
        <w:jc w:val="left"/>
        <w:rPr>
          <w:rFonts w:ascii="仿宋" w:hAnsi="仿宋" w:eastAsia="仿宋"/>
          <w:sz w:val="32"/>
          <w:szCs w:val="32"/>
        </w:rPr>
      </w:pPr>
    </w:p>
    <w:p w14:paraId="08C38348">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1233.88</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256.03</w:t>
      </w:r>
      <w:r>
        <w:rPr>
          <w:rFonts w:hint="eastAsia" w:ascii="仿宋" w:hAnsi="仿宋" w:eastAsia="仿宋"/>
          <w:sz w:val="32"/>
          <w:szCs w:val="32"/>
        </w:rPr>
        <w:t>万元增</w:t>
      </w:r>
      <w:r>
        <w:rPr>
          <w:rFonts w:hint="eastAsia" w:ascii="仿宋" w:hAnsi="仿宋" w:eastAsia="仿宋"/>
          <w:sz w:val="32"/>
          <w:szCs w:val="32"/>
          <w:lang w:val="en-US"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977.85</w:t>
      </w:r>
      <w:r>
        <w:rPr>
          <w:rFonts w:hint="eastAsia" w:ascii="仿宋" w:hAnsi="仿宋" w:eastAsia="仿宋"/>
          <w:sz w:val="32"/>
          <w:szCs w:val="32"/>
        </w:rPr>
        <w:t>万元，主要原因：</w:t>
      </w:r>
      <w:r>
        <w:rPr>
          <w:rFonts w:hint="eastAsia" w:ascii="仿宋" w:hAnsi="仿宋" w:eastAsia="仿宋"/>
          <w:sz w:val="32"/>
          <w:szCs w:val="32"/>
          <w:lang w:val="en-US" w:eastAsia="zh-CN"/>
        </w:rPr>
        <w:t>2025年预算包含水利人流上岗107人的工资福利支出</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1233.88</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1233.88</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1233.88</w:t>
      </w:r>
      <w:r>
        <w:rPr>
          <w:rFonts w:hint="eastAsia" w:ascii="仿宋" w:hAnsi="仿宋" w:eastAsia="仿宋"/>
          <w:sz w:val="32"/>
          <w:szCs w:val="32"/>
        </w:rPr>
        <w:t>万元，其中：基本支出</w:t>
      </w:r>
      <w:r>
        <w:rPr>
          <w:rFonts w:hint="eastAsia" w:ascii="仿宋" w:hAnsi="仿宋" w:eastAsia="仿宋"/>
          <w:sz w:val="32"/>
          <w:szCs w:val="32"/>
          <w:lang w:val="en-US" w:eastAsia="zh-CN"/>
        </w:rPr>
        <w:t>210.86</w:t>
      </w:r>
      <w:r>
        <w:rPr>
          <w:rFonts w:hint="eastAsia" w:ascii="仿宋" w:hAnsi="仿宋" w:eastAsia="仿宋"/>
          <w:sz w:val="32"/>
          <w:szCs w:val="32"/>
        </w:rPr>
        <w:t xml:space="preserve"> 万元，占</w:t>
      </w:r>
      <w:r>
        <w:rPr>
          <w:rFonts w:hint="eastAsia" w:ascii="仿宋" w:hAnsi="仿宋" w:eastAsia="仿宋"/>
          <w:sz w:val="32"/>
          <w:szCs w:val="32"/>
          <w:lang w:val="en-US" w:eastAsia="zh-CN"/>
        </w:rPr>
        <w:t>17</w:t>
      </w:r>
      <w:r>
        <w:rPr>
          <w:rFonts w:hint="eastAsia" w:ascii="仿宋" w:hAnsi="仿宋" w:eastAsia="仿宋"/>
          <w:sz w:val="32"/>
          <w:szCs w:val="32"/>
        </w:rPr>
        <w:t xml:space="preserve">%；项目支出 </w:t>
      </w:r>
      <w:r>
        <w:rPr>
          <w:rFonts w:hint="eastAsia" w:ascii="仿宋" w:hAnsi="仿宋" w:eastAsia="仿宋"/>
          <w:sz w:val="32"/>
          <w:szCs w:val="32"/>
          <w:lang w:val="en-US" w:eastAsia="zh-CN"/>
        </w:rPr>
        <w:t>1023.02</w:t>
      </w:r>
      <w:r>
        <w:rPr>
          <w:rFonts w:hint="eastAsia" w:ascii="仿宋" w:hAnsi="仿宋" w:eastAsia="仿宋"/>
          <w:sz w:val="32"/>
          <w:szCs w:val="32"/>
        </w:rPr>
        <w:t>万元，占</w:t>
      </w:r>
      <w:r>
        <w:rPr>
          <w:rFonts w:hint="eastAsia" w:ascii="仿宋" w:hAnsi="仿宋" w:eastAsia="仿宋"/>
          <w:sz w:val="32"/>
          <w:szCs w:val="32"/>
          <w:lang w:val="en-US" w:eastAsia="zh-CN"/>
        </w:rPr>
        <w:t>83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1233.88</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1233.88</w:t>
      </w:r>
      <w:r>
        <w:rPr>
          <w:rFonts w:hint="eastAsia" w:ascii="仿宋" w:hAnsi="仿宋" w:eastAsia="仿宋"/>
          <w:sz w:val="32"/>
          <w:szCs w:val="32"/>
        </w:rPr>
        <w:t>万元。本年支出</w:t>
      </w:r>
      <w:r>
        <w:rPr>
          <w:rFonts w:hint="eastAsia" w:ascii="仿宋" w:hAnsi="仿宋" w:eastAsia="仿宋"/>
          <w:sz w:val="32"/>
          <w:szCs w:val="32"/>
          <w:lang w:val="en-US" w:eastAsia="zh-CN"/>
        </w:rPr>
        <w:t>1233.88</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22.70</w:t>
      </w:r>
      <w:r>
        <w:rPr>
          <w:rFonts w:hint="eastAsia" w:ascii="仿宋" w:hAnsi="仿宋" w:eastAsia="仿宋"/>
          <w:sz w:val="32"/>
          <w:szCs w:val="32"/>
        </w:rPr>
        <w:t>万元，</w:t>
      </w: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1194.16</w:t>
      </w:r>
      <w:r>
        <w:rPr>
          <w:rFonts w:hint="eastAsia" w:ascii="仿宋" w:hAnsi="仿宋" w:eastAsia="仿宋"/>
          <w:sz w:val="32"/>
          <w:szCs w:val="32"/>
        </w:rPr>
        <w:t>万元，住房保障支出</w:t>
      </w:r>
      <w:r>
        <w:rPr>
          <w:rFonts w:hint="eastAsia" w:ascii="仿宋" w:hAnsi="仿宋" w:eastAsia="仿宋"/>
          <w:sz w:val="32"/>
          <w:szCs w:val="32"/>
          <w:lang w:val="en-US" w:eastAsia="zh-CN"/>
        </w:rPr>
        <w:t>17.02</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1233.88</w:t>
      </w:r>
      <w:r>
        <w:rPr>
          <w:rFonts w:hint="eastAsia" w:ascii="仿宋" w:hAnsi="仿宋" w:eastAsia="仿宋"/>
          <w:sz w:val="32"/>
          <w:szCs w:val="32"/>
        </w:rPr>
        <w:t>万元，其中：基本支出</w:t>
      </w:r>
      <w:r>
        <w:rPr>
          <w:rFonts w:hint="eastAsia" w:ascii="仿宋" w:hAnsi="仿宋" w:eastAsia="仿宋"/>
          <w:sz w:val="32"/>
          <w:szCs w:val="32"/>
          <w:lang w:val="en-US" w:eastAsia="zh-CN"/>
        </w:rPr>
        <w:t>210.86</w:t>
      </w:r>
      <w:r>
        <w:rPr>
          <w:rFonts w:hint="eastAsia" w:ascii="仿宋" w:hAnsi="仿宋" w:eastAsia="仿宋"/>
          <w:sz w:val="32"/>
          <w:szCs w:val="32"/>
        </w:rPr>
        <w:t>万元，占</w:t>
      </w:r>
      <w:r>
        <w:rPr>
          <w:rFonts w:hint="eastAsia" w:ascii="仿宋" w:hAnsi="仿宋" w:eastAsia="仿宋"/>
          <w:sz w:val="32"/>
          <w:szCs w:val="32"/>
          <w:lang w:val="en-US" w:eastAsia="zh-CN"/>
        </w:rPr>
        <w:t>17</w:t>
      </w:r>
      <w:r>
        <w:rPr>
          <w:rFonts w:hint="eastAsia" w:ascii="仿宋" w:hAnsi="仿宋" w:eastAsia="仿宋"/>
          <w:sz w:val="32"/>
          <w:szCs w:val="32"/>
        </w:rPr>
        <w:t>%；项目支出</w:t>
      </w:r>
      <w:r>
        <w:rPr>
          <w:rFonts w:hint="eastAsia" w:ascii="仿宋" w:hAnsi="仿宋" w:eastAsia="仿宋"/>
          <w:sz w:val="32"/>
          <w:szCs w:val="32"/>
          <w:lang w:val="en-US" w:eastAsia="zh-CN"/>
        </w:rPr>
        <w:t>1023.02</w:t>
      </w:r>
      <w:r>
        <w:rPr>
          <w:rFonts w:hint="eastAsia" w:ascii="仿宋" w:hAnsi="仿宋" w:eastAsia="仿宋"/>
          <w:sz w:val="32"/>
          <w:szCs w:val="32"/>
        </w:rPr>
        <w:t>万元，占</w:t>
      </w:r>
      <w:r>
        <w:rPr>
          <w:rFonts w:hint="eastAsia" w:ascii="仿宋" w:hAnsi="仿宋" w:eastAsia="仿宋"/>
          <w:sz w:val="32"/>
          <w:szCs w:val="32"/>
          <w:lang w:val="en-US" w:eastAsia="zh-CN"/>
        </w:rPr>
        <w:t>83</w:t>
      </w:r>
      <w:r>
        <w:rPr>
          <w:rFonts w:hint="eastAsia" w:ascii="仿宋" w:hAnsi="仿宋" w:eastAsia="仿宋"/>
          <w:sz w:val="32"/>
          <w:szCs w:val="32"/>
        </w:rPr>
        <w:t>%。基本支出中，人员经费</w:t>
      </w:r>
      <w:r>
        <w:rPr>
          <w:rFonts w:hint="eastAsia" w:ascii="仿宋" w:hAnsi="仿宋" w:eastAsia="仿宋"/>
          <w:sz w:val="32"/>
          <w:szCs w:val="32"/>
          <w:lang w:val="en-US" w:eastAsia="zh-CN"/>
        </w:rPr>
        <w:t>1226.77</w:t>
      </w:r>
      <w:r>
        <w:rPr>
          <w:rFonts w:hint="eastAsia" w:ascii="仿宋" w:hAnsi="仿宋" w:eastAsia="仿宋"/>
          <w:sz w:val="32"/>
          <w:szCs w:val="32"/>
        </w:rPr>
        <w:t>万元，占</w:t>
      </w:r>
      <w:r>
        <w:rPr>
          <w:rFonts w:hint="eastAsia" w:ascii="仿宋" w:hAnsi="仿宋" w:eastAsia="仿宋"/>
          <w:sz w:val="32"/>
          <w:szCs w:val="32"/>
          <w:lang w:val="en-US" w:eastAsia="zh-CN"/>
        </w:rPr>
        <w:t>99</w:t>
      </w:r>
      <w:r>
        <w:rPr>
          <w:rFonts w:hint="eastAsia" w:ascii="仿宋" w:hAnsi="仿宋" w:eastAsia="仿宋"/>
          <w:sz w:val="32"/>
          <w:szCs w:val="32"/>
        </w:rPr>
        <w:t>%；公用经费</w:t>
      </w:r>
      <w:r>
        <w:rPr>
          <w:rFonts w:hint="eastAsia" w:ascii="仿宋" w:hAnsi="仿宋" w:eastAsia="仿宋"/>
          <w:sz w:val="32"/>
          <w:szCs w:val="32"/>
          <w:lang w:val="en-US" w:eastAsia="zh-CN"/>
        </w:rPr>
        <w:t>7.11</w:t>
      </w:r>
      <w:r>
        <w:rPr>
          <w:rFonts w:hint="eastAsia" w:ascii="仿宋" w:hAnsi="仿宋" w:eastAsia="仿宋"/>
          <w:sz w:val="32"/>
          <w:szCs w:val="32"/>
        </w:rPr>
        <w:t>万元，占</w:t>
      </w:r>
      <w:r>
        <w:rPr>
          <w:rFonts w:hint="eastAsia" w:ascii="仿宋" w:hAnsi="仿宋" w:eastAsia="仿宋"/>
          <w:sz w:val="32"/>
          <w:szCs w:val="32"/>
          <w:lang w:val="en-US" w:eastAsia="zh-CN"/>
        </w:rPr>
        <w:t>1</w:t>
      </w:r>
      <w:r>
        <w:rPr>
          <w:rFonts w:hint="eastAsia" w:ascii="仿宋" w:hAnsi="仿宋" w:eastAsia="仿宋"/>
          <w:sz w:val="32"/>
          <w:szCs w:val="32"/>
        </w:rPr>
        <w:t>%。</w:t>
      </w:r>
    </w:p>
    <w:p w14:paraId="7249D997">
      <w:pPr>
        <w:ind w:firstLine="640" w:firstLineChars="200"/>
        <w:rPr>
          <w:rFonts w:ascii="仿宋" w:hAnsi="仿宋" w:eastAsia="仿宋"/>
          <w:sz w:val="32"/>
          <w:szCs w:val="32"/>
        </w:rPr>
      </w:pPr>
      <w:r>
        <w:rPr>
          <w:rFonts w:hint="eastAsia" w:ascii="仿宋" w:hAnsi="仿宋" w:eastAsia="仿宋"/>
          <w:sz w:val="32"/>
          <w:szCs w:val="32"/>
        </w:rPr>
        <w:t xml:space="preserve">社会保障和就业支出 </w:t>
      </w:r>
      <w:r>
        <w:rPr>
          <w:rFonts w:hint="eastAsia" w:ascii="仿宋" w:hAnsi="仿宋" w:eastAsia="仿宋"/>
          <w:sz w:val="32"/>
          <w:szCs w:val="32"/>
          <w:lang w:val="en-US" w:eastAsia="zh-CN"/>
        </w:rPr>
        <w:t>22.70</w:t>
      </w:r>
      <w:r>
        <w:rPr>
          <w:rFonts w:hint="eastAsia" w:ascii="仿宋" w:hAnsi="仿宋" w:eastAsia="仿宋"/>
          <w:sz w:val="32"/>
          <w:szCs w:val="32"/>
        </w:rPr>
        <w:t xml:space="preserve"> 万元，占</w:t>
      </w:r>
      <w:r>
        <w:rPr>
          <w:rFonts w:hint="eastAsia" w:ascii="仿宋" w:hAnsi="仿宋" w:eastAsia="仿宋"/>
          <w:sz w:val="32"/>
          <w:szCs w:val="32"/>
          <w:lang w:val="en-US" w:eastAsia="zh-CN"/>
        </w:rPr>
        <w:t>1.7</w:t>
      </w:r>
      <w:r>
        <w:rPr>
          <w:rFonts w:hint="eastAsia" w:ascii="仿宋" w:hAnsi="仿宋" w:eastAsia="仿宋"/>
          <w:sz w:val="32"/>
          <w:szCs w:val="32"/>
        </w:rPr>
        <w:t>%，主要用于：</w:t>
      </w:r>
      <w:r>
        <w:rPr>
          <w:rFonts w:hint="eastAsia" w:ascii="仿宋" w:hAnsi="仿宋" w:eastAsia="仿宋"/>
          <w:sz w:val="32"/>
          <w:szCs w:val="32"/>
          <w:lang w:val="en-US" w:eastAsia="zh-CN"/>
        </w:rPr>
        <w:t>职工养老保险、失业保险、医疗保险、工伤保险</w:t>
      </w:r>
      <w:r>
        <w:rPr>
          <w:rFonts w:hint="eastAsia" w:ascii="仿宋" w:hAnsi="仿宋" w:eastAsia="仿宋"/>
          <w:sz w:val="32"/>
          <w:szCs w:val="32"/>
        </w:rPr>
        <w:t>。</w:t>
      </w:r>
    </w:p>
    <w:p w14:paraId="2F538576">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 xml:space="preserve">支出 </w:t>
      </w:r>
      <w:r>
        <w:rPr>
          <w:rFonts w:hint="eastAsia" w:ascii="仿宋" w:hAnsi="仿宋" w:eastAsia="仿宋"/>
          <w:sz w:val="32"/>
          <w:szCs w:val="32"/>
          <w:lang w:val="en-US" w:eastAsia="zh-CN"/>
        </w:rPr>
        <w:t>1194.16</w:t>
      </w:r>
      <w:r>
        <w:rPr>
          <w:rFonts w:hint="eastAsia" w:ascii="仿宋" w:hAnsi="仿宋" w:eastAsia="仿宋"/>
          <w:sz w:val="32"/>
          <w:szCs w:val="32"/>
        </w:rPr>
        <w:t>万元，占</w:t>
      </w:r>
      <w:r>
        <w:rPr>
          <w:rFonts w:hint="eastAsia" w:ascii="仿宋" w:hAnsi="仿宋" w:eastAsia="仿宋"/>
          <w:sz w:val="32"/>
          <w:szCs w:val="32"/>
          <w:lang w:val="en-US" w:eastAsia="zh-CN"/>
        </w:rPr>
        <w:t>96</w:t>
      </w:r>
      <w:r>
        <w:rPr>
          <w:rFonts w:hint="eastAsia" w:ascii="仿宋" w:hAnsi="仿宋" w:eastAsia="仿宋"/>
          <w:sz w:val="32"/>
          <w:szCs w:val="32"/>
        </w:rPr>
        <w:t>%，主要用于：</w:t>
      </w:r>
      <w:r>
        <w:rPr>
          <w:rFonts w:hint="eastAsia" w:ascii="仿宋" w:hAnsi="仿宋" w:eastAsia="仿宋"/>
          <w:sz w:val="32"/>
          <w:szCs w:val="32"/>
          <w:lang w:eastAsia="zh-CN"/>
        </w:rPr>
        <w:t>人员工资</w:t>
      </w:r>
      <w:r>
        <w:rPr>
          <w:rFonts w:hint="eastAsia" w:ascii="仿宋" w:hAnsi="仿宋" w:eastAsia="仿宋"/>
          <w:sz w:val="32"/>
          <w:szCs w:val="32"/>
        </w:rPr>
        <w:t>。</w:t>
      </w:r>
    </w:p>
    <w:p w14:paraId="0888B188">
      <w:pPr>
        <w:ind w:firstLine="640" w:firstLineChars="200"/>
        <w:rPr>
          <w:rFonts w:ascii="仿宋" w:hAnsi="仿宋" w:eastAsia="仿宋"/>
          <w:sz w:val="32"/>
          <w:szCs w:val="32"/>
        </w:rPr>
      </w:pPr>
      <w:r>
        <w:rPr>
          <w:rFonts w:hint="eastAsia" w:ascii="仿宋" w:hAnsi="仿宋" w:eastAsia="仿宋"/>
          <w:sz w:val="32"/>
          <w:szCs w:val="32"/>
        </w:rPr>
        <w:t xml:space="preserve">住房保障支出 </w:t>
      </w:r>
      <w:r>
        <w:rPr>
          <w:rFonts w:hint="eastAsia" w:ascii="仿宋" w:hAnsi="仿宋" w:eastAsia="仿宋"/>
          <w:sz w:val="32"/>
          <w:szCs w:val="32"/>
          <w:lang w:val="en-US" w:eastAsia="zh-CN"/>
        </w:rPr>
        <w:t>17.02</w:t>
      </w:r>
      <w:r>
        <w:rPr>
          <w:rFonts w:hint="eastAsia" w:ascii="仿宋" w:hAnsi="仿宋" w:eastAsia="仿宋"/>
          <w:sz w:val="32"/>
          <w:szCs w:val="32"/>
        </w:rPr>
        <w:t>万元，占</w:t>
      </w:r>
      <w:r>
        <w:rPr>
          <w:rFonts w:hint="eastAsia" w:ascii="仿宋" w:hAnsi="仿宋" w:eastAsia="仿宋"/>
          <w:sz w:val="32"/>
          <w:szCs w:val="32"/>
          <w:lang w:val="en-US" w:eastAsia="zh-CN"/>
        </w:rPr>
        <w:t>1.3</w:t>
      </w:r>
      <w:r>
        <w:rPr>
          <w:rFonts w:hint="eastAsia" w:ascii="仿宋" w:hAnsi="仿宋" w:eastAsia="仿宋"/>
          <w:sz w:val="32"/>
          <w:szCs w:val="32"/>
        </w:rPr>
        <w:t>%，主要用于：</w:t>
      </w:r>
      <w:r>
        <w:rPr>
          <w:rFonts w:hint="eastAsia" w:ascii="仿宋" w:hAnsi="仿宋" w:eastAsia="仿宋"/>
          <w:sz w:val="32"/>
          <w:szCs w:val="32"/>
          <w:lang w:eastAsia="zh-CN"/>
        </w:rPr>
        <w:t>职工住房公积金缴费</w:t>
      </w:r>
      <w:r>
        <w:rPr>
          <w:rFonts w:hint="eastAsia" w:ascii="仿宋" w:hAnsi="仿宋" w:eastAsia="仿宋"/>
          <w:sz w:val="32"/>
          <w:szCs w:val="32"/>
        </w:rPr>
        <w:t>。</w:t>
      </w:r>
    </w:p>
    <w:p w14:paraId="1E967671">
      <w:pPr>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公用经费支出7.11万元，占1%，用于单位办公费、差旅费、工会经费支出。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1233.88</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1226.77</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7.11</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7A61F213">
      <w:pPr>
        <w:ind w:firstLine="640" w:firstLineChars="200"/>
        <w:jc w:val="lef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年本单位政府性基金支出</w:t>
      </w:r>
      <w:r>
        <w:rPr>
          <w:rFonts w:hint="eastAsia" w:ascii="仿宋" w:hAnsi="仿宋" w:eastAsia="仿宋"/>
          <w:sz w:val="32"/>
          <w:szCs w:val="32"/>
          <w:lang w:val="en-US" w:eastAsia="zh-CN"/>
        </w:rPr>
        <w:t>0</w:t>
      </w:r>
      <w:r>
        <w:rPr>
          <w:rFonts w:hint="eastAsia" w:ascii="仿宋" w:hAnsi="仿宋" w:eastAsia="仿宋"/>
          <w:sz w:val="32"/>
          <w:szCs w:val="32"/>
        </w:rPr>
        <w:t>万元。</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7.11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减少1.94</w:t>
      </w:r>
      <w:r>
        <w:rPr>
          <w:rFonts w:hint="eastAsia" w:ascii="仿宋" w:hAnsi="仿宋" w:eastAsia="仿宋"/>
          <w:sz w:val="32"/>
          <w:szCs w:val="32"/>
        </w:rPr>
        <w:t>万元，</w:t>
      </w:r>
      <w:r>
        <w:rPr>
          <w:rFonts w:hint="eastAsia" w:ascii="仿宋" w:hAnsi="仿宋" w:eastAsia="仿宋"/>
          <w:sz w:val="32"/>
          <w:szCs w:val="32"/>
          <w:lang w:val="en-US" w:eastAsia="zh-CN"/>
        </w:rPr>
        <w:t>下降21</w:t>
      </w:r>
      <w:r>
        <w:rPr>
          <w:rFonts w:hint="eastAsia" w:ascii="仿宋" w:hAnsi="仿宋" w:eastAsia="仿宋"/>
          <w:sz w:val="32"/>
          <w:szCs w:val="32"/>
        </w:rPr>
        <w:t>%，主要原因是</w:t>
      </w:r>
      <w:r>
        <w:rPr>
          <w:rFonts w:hint="eastAsia" w:ascii="仿宋" w:hAnsi="仿宋" w:eastAsia="仿宋"/>
          <w:sz w:val="32"/>
          <w:szCs w:val="32"/>
          <w:lang w:val="en-US" w:eastAsia="zh-CN"/>
        </w:rPr>
        <w:t>财政削减办公经费</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835233A">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w:t>
      </w:r>
      <w:r>
        <w:rPr>
          <w:rFonts w:hint="eastAsia" w:ascii="仿宋" w:hAnsi="仿宋" w:eastAsia="仿宋"/>
          <w:sz w:val="32"/>
          <w:szCs w:val="32"/>
          <w:lang w:val="en-US" w:eastAsia="zh-CN"/>
        </w:rPr>
        <w:t>0</w:t>
      </w:r>
      <w:r>
        <w:rPr>
          <w:rFonts w:hint="eastAsia" w:ascii="仿宋" w:hAnsi="仿宋" w:eastAsia="仿宋"/>
          <w:sz w:val="32"/>
          <w:szCs w:val="32"/>
        </w:rPr>
        <w:t xml:space="preserve">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w:t>
      </w:r>
      <w:r>
        <w:rPr>
          <w:rFonts w:hint="eastAsia" w:ascii="仿宋" w:hAnsi="仿宋" w:eastAsia="仿宋"/>
          <w:sz w:val="32"/>
          <w:szCs w:val="32"/>
          <w:lang w:val="en-US" w:eastAsia="zh-CN"/>
        </w:rPr>
        <w:t>1</w:t>
      </w:r>
      <w:r>
        <w:rPr>
          <w:rFonts w:hint="eastAsia" w:ascii="仿宋" w:hAnsi="仿宋" w:eastAsia="仿宋"/>
          <w:sz w:val="32"/>
          <w:szCs w:val="32"/>
        </w:rPr>
        <w:t xml:space="preserve"> 辆，价值200万元以上大型设备</w:t>
      </w:r>
      <w:r>
        <w:rPr>
          <w:rFonts w:hint="eastAsia" w:ascii="仿宋" w:hAnsi="仿宋" w:eastAsia="仿宋"/>
          <w:sz w:val="32"/>
          <w:szCs w:val="32"/>
          <w:lang w:val="en-US" w:eastAsia="zh-CN"/>
        </w:rPr>
        <w:t>3</w:t>
      </w:r>
      <w:r>
        <w:rPr>
          <w:rFonts w:hint="eastAsia" w:ascii="仿宋" w:hAnsi="仿宋" w:eastAsia="仿宋"/>
          <w:sz w:val="32"/>
          <w:szCs w:val="32"/>
        </w:rPr>
        <w:t xml:space="preserve"> 台（套）。</w:t>
      </w:r>
    </w:p>
    <w:p w14:paraId="1D2CA4D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1023.02</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4CFE9CC6">
      <w:pPr>
        <w:ind w:firstLine="640" w:firstLineChars="200"/>
        <w:jc w:val="left"/>
        <w:rPr>
          <w:rFonts w:ascii="仿宋_GB2312" w:eastAsia="仿宋_GB2312"/>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944513E"/>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EF45401"/>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8114A0"/>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2505</Words>
  <Characters>2750</Characters>
  <Lines>22</Lines>
  <Paragraphs>6</Paragraphs>
  <TotalTime>1</TotalTime>
  <ScaleCrop>false</ScaleCrop>
  <LinksUpToDate>false</LinksUpToDate>
  <CharactersWithSpaces>2897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2025-04-01T06:36:53Z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eyJoZGlkIjoiZDlkMjU2MjcyNGNiNjI4NWJjMDVkYmRmODdjMDE0NGMifQ==</vt:lpwstr>
  </property>
</Properties>
</file>