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7731552C">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永吉县农业技术推广总站</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w:t>
      </w:r>
      <w:r>
        <w:rPr>
          <w:rFonts w:hint="eastAsia" w:ascii="黑体" w:hAnsi="黑体" w:eastAsia="黑体"/>
          <w:sz w:val="44"/>
          <w:szCs w:val="44"/>
          <w:highlight w:val="none"/>
          <w:lang w:val="en-US" w:eastAsia="zh-CN"/>
        </w:rPr>
        <w:t>四</w:t>
      </w:r>
      <w:r>
        <w:rPr>
          <w:rFonts w:hint="eastAsia" w:ascii="黑体" w:hAnsi="黑体" w:eastAsia="黑体"/>
          <w:sz w:val="44"/>
          <w:szCs w:val="44"/>
          <w:highlight w:val="none"/>
        </w:rPr>
        <w:t>月</w:t>
      </w:r>
      <w:r>
        <w:rPr>
          <w:rFonts w:hint="eastAsia" w:ascii="黑体" w:hAnsi="黑体" w:eastAsia="黑体"/>
          <w:sz w:val="44"/>
          <w:szCs w:val="44"/>
          <w:highlight w:val="none"/>
          <w:lang w:val="en-US" w:eastAsia="zh-CN"/>
        </w:rPr>
        <w:t>二</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永吉县农业技术推广总站</w:t>
      </w:r>
      <w:r>
        <w:rPr>
          <w:rFonts w:hint="eastAsia" w:ascii="黑体" w:hAnsi="黑体" w:eastAsia="黑体"/>
          <w:sz w:val="44"/>
          <w:szCs w:val="44"/>
          <w:highlight w:val="none"/>
        </w:rPr>
        <w:t>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w:t>
      </w:r>
      <w:r>
        <w:rPr>
          <w:rFonts w:hint="eastAsia" w:ascii="黑体" w:hAnsi="黑体" w:eastAsia="黑体"/>
          <w:sz w:val="44"/>
          <w:szCs w:val="44"/>
        </w:rPr>
        <w:t>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549DAA5E">
      <w:pPr>
        <w:rPr>
          <w:rFonts w:ascii="仿宋" w:hAnsi="仿宋" w:eastAsia="仿宋"/>
          <w:sz w:val="32"/>
          <w:szCs w:val="32"/>
        </w:rPr>
      </w:pPr>
    </w:p>
    <w:p w14:paraId="519B9A34">
      <w:pPr>
        <w:jc w:val="center"/>
        <w:rPr>
          <w:rFonts w:ascii="仿宋" w:hAnsi="仿宋" w:eastAsia="仿宋"/>
          <w:sz w:val="32"/>
          <w:szCs w:val="32"/>
        </w:rPr>
      </w:pPr>
      <w:r>
        <w:rPr>
          <w:rFonts w:hint="eastAsia" w:ascii="黑体" w:hAnsi="黑体" w:eastAsia="黑体"/>
          <w:sz w:val="32"/>
          <w:szCs w:val="32"/>
        </w:rPr>
        <w:t>第一部分    部门（单位）概况</w:t>
      </w: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0B9F1053">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永吉县农业技术推广总站</w:t>
      </w:r>
    </w:p>
    <w:p w14:paraId="197183BD">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color w:val="auto"/>
          <w:kern w:val="0"/>
          <w:sz w:val="32"/>
          <w:szCs w:val="32"/>
          <w:lang w:val="en-US" w:eastAsia="zh-CN"/>
        </w:rPr>
        <w:t>公益一类事业单位</w:t>
      </w:r>
    </w:p>
    <w:p w14:paraId="7AFF6409">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参与制订农业技术推广计划（方案）并组织实施；农业公共信息和农业技术宣传教育、培训服务；负责关键农业技术的引进、试验、示范；指导和配合各乡镇农业技术推广机构；负责群众性科技组织和农民技术人员的农业技术推广活动；负责农业生态安全和农业投入品使用的监测服务。</w:t>
      </w:r>
    </w:p>
    <w:p w14:paraId="4F6BA632">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主要业务：主导品种筛选、主推技术编撰</w:t>
      </w:r>
      <w:r>
        <w:rPr>
          <w:rFonts w:hint="eastAsia" w:ascii="仿宋" w:hAnsi="仿宋" w:eastAsia="仿宋"/>
          <w:bCs/>
          <w:kern w:val="0"/>
          <w:sz w:val="32"/>
          <w:szCs w:val="32"/>
          <w:lang w:eastAsia="zh-CN"/>
        </w:rPr>
        <w:t>。</w:t>
      </w:r>
      <w:r>
        <w:rPr>
          <w:rFonts w:hint="eastAsia" w:ascii="仿宋" w:hAnsi="仿宋" w:eastAsia="仿宋"/>
          <w:bCs/>
          <w:kern w:val="0"/>
          <w:sz w:val="32"/>
          <w:szCs w:val="32"/>
        </w:rPr>
        <w:t>农业科技培训</w:t>
      </w:r>
      <w:r>
        <w:rPr>
          <w:rFonts w:hint="eastAsia" w:ascii="仿宋" w:hAnsi="仿宋" w:eastAsia="仿宋"/>
          <w:bCs/>
          <w:kern w:val="0"/>
          <w:sz w:val="32"/>
          <w:szCs w:val="32"/>
          <w:lang w:val="en-US" w:eastAsia="zh-CN"/>
        </w:rPr>
        <w:t>及</w:t>
      </w:r>
      <w:r>
        <w:rPr>
          <w:rFonts w:hint="eastAsia" w:ascii="仿宋" w:hAnsi="仿宋" w:eastAsia="仿宋"/>
          <w:bCs/>
          <w:kern w:val="0"/>
          <w:sz w:val="32"/>
          <w:szCs w:val="32"/>
        </w:rPr>
        <w:t>各项农技指导</w:t>
      </w:r>
      <w:r>
        <w:rPr>
          <w:rFonts w:hint="eastAsia" w:ascii="仿宋" w:hAnsi="仿宋" w:eastAsia="仿宋"/>
          <w:bCs/>
          <w:kern w:val="0"/>
          <w:sz w:val="32"/>
          <w:szCs w:val="32"/>
          <w:lang w:eastAsia="zh-CN"/>
        </w:rPr>
        <w:t>。</w:t>
      </w:r>
      <w:r>
        <w:rPr>
          <w:rFonts w:hint="eastAsia" w:ascii="仿宋" w:hAnsi="仿宋" w:eastAsia="仿宋"/>
          <w:bCs/>
          <w:kern w:val="0"/>
          <w:sz w:val="32"/>
          <w:szCs w:val="32"/>
        </w:rPr>
        <w:t>农作物重大病虫害调查监测与预报</w:t>
      </w:r>
      <w:r>
        <w:rPr>
          <w:rFonts w:hint="eastAsia" w:ascii="仿宋" w:hAnsi="仿宋" w:eastAsia="仿宋"/>
          <w:bCs/>
          <w:kern w:val="0"/>
          <w:sz w:val="32"/>
          <w:szCs w:val="32"/>
          <w:lang w:eastAsia="zh-CN"/>
        </w:rPr>
        <w:t>。</w:t>
      </w:r>
      <w:r>
        <w:rPr>
          <w:rFonts w:hint="eastAsia" w:ascii="仿宋" w:hAnsi="仿宋" w:eastAsia="仿宋"/>
          <w:bCs/>
          <w:kern w:val="0"/>
          <w:sz w:val="32"/>
          <w:szCs w:val="32"/>
        </w:rPr>
        <w:t>植物疫情阻截带监测防控</w:t>
      </w:r>
      <w:r>
        <w:rPr>
          <w:rFonts w:hint="eastAsia" w:ascii="仿宋" w:hAnsi="仿宋" w:eastAsia="仿宋"/>
          <w:bCs/>
          <w:kern w:val="0"/>
          <w:sz w:val="32"/>
          <w:szCs w:val="32"/>
          <w:lang w:eastAsia="zh-CN"/>
        </w:rPr>
        <w:t>。</w:t>
      </w:r>
      <w:r>
        <w:rPr>
          <w:rFonts w:hint="eastAsia" w:ascii="仿宋" w:hAnsi="仿宋" w:eastAsia="仿宋"/>
          <w:bCs/>
          <w:kern w:val="0"/>
          <w:sz w:val="32"/>
          <w:szCs w:val="32"/>
        </w:rPr>
        <w:t>调运检疫及产地检疫</w:t>
      </w:r>
      <w:r>
        <w:rPr>
          <w:rFonts w:hint="eastAsia" w:ascii="仿宋" w:hAnsi="仿宋" w:eastAsia="仿宋"/>
          <w:bCs/>
          <w:kern w:val="0"/>
          <w:sz w:val="32"/>
          <w:szCs w:val="32"/>
          <w:lang w:eastAsia="zh-CN"/>
        </w:rPr>
        <w:t>。</w:t>
      </w:r>
      <w:r>
        <w:rPr>
          <w:rFonts w:hint="eastAsia" w:ascii="仿宋" w:hAnsi="仿宋" w:eastAsia="仿宋"/>
          <w:bCs/>
          <w:kern w:val="0"/>
          <w:sz w:val="32"/>
          <w:szCs w:val="32"/>
        </w:rPr>
        <w:t>外来物种普查。农药使用量调查。化肥使用量调查。土壤墒情监测。耕地质量监测。耕地质量调查评价</w:t>
      </w:r>
      <w:r>
        <w:rPr>
          <w:rFonts w:hint="eastAsia" w:ascii="仿宋" w:hAnsi="仿宋" w:eastAsia="仿宋"/>
          <w:bCs/>
          <w:kern w:val="0"/>
          <w:sz w:val="32"/>
          <w:szCs w:val="32"/>
          <w:lang w:eastAsia="zh-CN"/>
        </w:rPr>
        <w:t>。</w:t>
      </w:r>
      <w:r>
        <w:rPr>
          <w:rFonts w:hint="eastAsia" w:ascii="仿宋" w:hAnsi="仿宋" w:eastAsia="仿宋"/>
          <w:bCs/>
          <w:kern w:val="0"/>
          <w:sz w:val="32"/>
          <w:szCs w:val="32"/>
        </w:rPr>
        <w:t>土壤普查</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开展</w:t>
      </w:r>
      <w:r>
        <w:rPr>
          <w:rFonts w:hint="eastAsia" w:ascii="仿宋" w:hAnsi="仿宋" w:eastAsia="仿宋"/>
          <w:bCs/>
          <w:kern w:val="0"/>
          <w:sz w:val="32"/>
          <w:szCs w:val="32"/>
        </w:rPr>
        <w:t>黑土地保护利用</w:t>
      </w:r>
      <w:r>
        <w:rPr>
          <w:rFonts w:hint="eastAsia" w:ascii="仿宋" w:hAnsi="仿宋" w:eastAsia="仿宋"/>
          <w:bCs/>
          <w:kern w:val="0"/>
          <w:sz w:val="32"/>
          <w:szCs w:val="32"/>
          <w:lang w:val="en-US" w:eastAsia="zh-CN"/>
        </w:rPr>
        <w:t>项目</w:t>
      </w:r>
      <w:r>
        <w:rPr>
          <w:rFonts w:hint="eastAsia" w:ascii="仿宋" w:hAnsi="仿宋" w:eastAsia="仿宋"/>
          <w:bCs/>
          <w:kern w:val="0"/>
          <w:sz w:val="32"/>
          <w:szCs w:val="32"/>
          <w:lang w:eastAsia="zh-CN"/>
        </w:rPr>
        <w:t>、</w:t>
      </w:r>
      <w:r>
        <w:rPr>
          <w:rFonts w:hint="eastAsia" w:ascii="仿宋" w:hAnsi="仿宋" w:eastAsia="仿宋"/>
          <w:bCs/>
          <w:kern w:val="0"/>
          <w:sz w:val="32"/>
          <w:szCs w:val="32"/>
        </w:rPr>
        <w:t>测土配方施肥及化肥减量增效</w:t>
      </w:r>
      <w:r>
        <w:rPr>
          <w:rFonts w:hint="eastAsia" w:ascii="仿宋" w:hAnsi="仿宋" w:eastAsia="仿宋"/>
          <w:bCs/>
          <w:kern w:val="0"/>
          <w:sz w:val="32"/>
          <w:szCs w:val="32"/>
          <w:lang w:val="en-US" w:eastAsia="zh-CN"/>
        </w:rPr>
        <w:t>项目</w:t>
      </w:r>
      <w:r>
        <w:rPr>
          <w:rFonts w:hint="eastAsia" w:ascii="仿宋" w:hAnsi="仿宋" w:eastAsia="仿宋"/>
          <w:bCs/>
          <w:kern w:val="0"/>
          <w:sz w:val="32"/>
          <w:szCs w:val="32"/>
          <w:lang w:eastAsia="zh-CN"/>
        </w:rPr>
        <w:t>、</w:t>
      </w:r>
      <w:r>
        <w:rPr>
          <w:rFonts w:hint="eastAsia" w:ascii="仿宋" w:hAnsi="仿宋" w:eastAsia="仿宋"/>
          <w:bCs/>
          <w:kern w:val="0"/>
          <w:sz w:val="32"/>
          <w:szCs w:val="32"/>
        </w:rPr>
        <w:t>减量控害精准施药技术</w:t>
      </w:r>
      <w:r>
        <w:rPr>
          <w:rFonts w:hint="eastAsia" w:ascii="仿宋" w:hAnsi="仿宋" w:eastAsia="仿宋"/>
          <w:bCs/>
          <w:kern w:val="0"/>
          <w:sz w:val="32"/>
          <w:szCs w:val="32"/>
          <w:lang w:val="en-US" w:eastAsia="zh-CN"/>
        </w:rPr>
        <w:t>项目</w:t>
      </w:r>
      <w:r>
        <w:rPr>
          <w:rFonts w:hint="eastAsia" w:ascii="仿宋" w:hAnsi="仿宋" w:eastAsia="仿宋"/>
          <w:bCs/>
          <w:kern w:val="0"/>
          <w:sz w:val="32"/>
          <w:szCs w:val="32"/>
          <w:lang w:eastAsia="zh-CN"/>
        </w:rPr>
        <w:t>、</w:t>
      </w:r>
      <w:r>
        <w:rPr>
          <w:rFonts w:hint="eastAsia" w:ascii="仿宋" w:hAnsi="仿宋" w:eastAsia="仿宋"/>
          <w:bCs/>
          <w:kern w:val="0"/>
          <w:sz w:val="32"/>
          <w:szCs w:val="32"/>
        </w:rPr>
        <w:t>秋粮“一喷多促”</w:t>
      </w:r>
      <w:r>
        <w:rPr>
          <w:rFonts w:hint="eastAsia" w:ascii="仿宋" w:hAnsi="仿宋" w:eastAsia="仿宋"/>
          <w:bCs/>
          <w:kern w:val="0"/>
          <w:sz w:val="32"/>
          <w:szCs w:val="32"/>
          <w:lang w:val="en-US" w:eastAsia="zh-CN"/>
        </w:rPr>
        <w:t>项目。</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3B559F8D">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站长室 副站长室  植保科 土肥科 推广科 综合科。</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11</w:t>
      </w:r>
      <w:r>
        <w:rPr>
          <w:rFonts w:hint="eastAsia" w:ascii="仿宋" w:hAnsi="仿宋" w:eastAsia="仿宋"/>
          <w:kern w:val="0"/>
          <w:szCs w:val="32"/>
        </w:rPr>
        <w:t>人，编制数</w:t>
      </w:r>
      <w:r>
        <w:rPr>
          <w:rFonts w:hint="eastAsia" w:ascii="仿宋" w:hAnsi="仿宋" w:eastAsia="仿宋"/>
          <w:kern w:val="0"/>
          <w:szCs w:val="32"/>
          <w:lang w:val="en-US" w:eastAsia="zh-CN"/>
        </w:rPr>
        <w:t>13</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08C38348">
      <w:pPr>
        <w:jc w:val="left"/>
        <w:rPr>
          <w:rFonts w:hint="eastAsia" w:ascii="黑体" w:hAnsi="黑体" w:eastAsia="黑体"/>
          <w:sz w:val="32"/>
          <w:szCs w:val="32"/>
        </w:rPr>
      </w:pPr>
      <w:r>
        <w:rPr>
          <w:rFonts w:hint="eastAsia" w:ascii="仿宋" w:hAnsi="仿宋" w:eastAsia="仿宋"/>
          <w:sz w:val="32"/>
          <w:szCs w:val="32"/>
        </w:rPr>
        <w:t xml:space="preserve">  </w:t>
      </w: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147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144.43</w:t>
      </w:r>
      <w:r>
        <w:rPr>
          <w:rFonts w:hint="eastAsia" w:ascii="仿宋" w:hAnsi="仿宋" w:eastAsia="仿宋"/>
          <w:sz w:val="32"/>
          <w:szCs w:val="32"/>
        </w:rPr>
        <w:t>万元</w:t>
      </w:r>
      <w:r>
        <w:rPr>
          <w:rFonts w:hint="eastAsia" w:ascii="仿宋" w:hAnsi="仿宋" w:eastAsia="仿宋"/>
          <w:sz w:val="32"/>
          <w:szCs w:val="32"/>
          <w:lang w:val="en-US" w:eastAsia="zh-CN"/>
        </w:rPr>
        <w:t>增加2.57</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2024年8月单位新招录2人</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147</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147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147</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141.2</w:t>
      </w:r>
      <w:r>
        <w:rPr>
          <w:rFonts w:hint="eastAsia" w:ascii="仿宋" w:hAnsi="仿宋" w:eastAsia="仿宋"/>
          <w:sz w:val="32"/>
          <w:szCs w:val="32"/>
        </w:rPr>
        <w:t xml:space="preserve"> 万元，占</w:t>
      </w:r>
      <w:r>
        <w:rPr>
          <w:rFonts w:hint="eastAsia" w:ascii="仿宋" w:hAnsi="仿宋" w:eastAsia="仿宋"/>
          <w:sz w:val="32"/>
          <w:szCs w:val="32"/>
          <w:lang w:val="en-US" w:eastAsia="zh-CN"/>
        </w:rPr>
        <w:t>96</w:t>
      </w:r>
      <w:r>
        <w:rPr>
          <w:rFonts w:hint="eastAsia" w:ascii="仿宋" w:hAnsi="仿宋" w:eastAsia="仿宋"/>
          <w:sz w:val="32"/>
          <w:szCs w:val="32"/>
        </w:rPr>
        <w:t>%；项目支出</w:t>
      </w:r>
      <w:r>
        <w:rPr>
          <w:rFonts w:hint="eastAsia" w:ascii="仿宋" w:hAnsi="仿宋" w:eastAsia="仿宋"/>
          <w:sz w:val="32"/>
          <w:szCs w:val="32"/>
          <w:lang w:val="en-US" w:eastAsia="zh-CN"/>
        </w:rPr>
        <w:t>5.8</w:t>
      </w:r>
      <w:r>
        <w:rPr>
          <w:rFonts w:hint="eastAsia" w:ascii="仿宋" w:hAnsi="仿宋" w:eastAsia="仿宋"/>
          <w:sz w:val="32"/>
          <w:szCs w:val="32"/>
        </w:rPr>
        <w:t>万元，占</w:t>
      </w:r>
      <w:r>
        <w:rPr>
          <w:rFonts w:hint="eastAsia" w:ascii="仿宋" w:hAnsi="仿宋" w:eastAsia="仿宋"/>
          <w:sz w:val="32"/>
          <w:szCs w:val="32"/>
          <w:lang w:val="en-US" w:eastAsia="zh-CN"/>
        </w:rPr>
        <w:t>4</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147</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147</w:t>
      </w:r>
      <w:r>
        <w:rPr>
          <w:rFonts w:hint="eastAsia" w:ascii="仿宋" w:hAnsi="仿宋" w:eastAsia="仿宋"/>
          <w:sz w:val="32"/>
          <w:szCs w:val="32"/>
        </w:rPr>
        <w:t>万元。本年支出</w:t>
      </w:r>
      <w:r>
        <w:rPr>
          <w:rFonts w:hint="eastAsia" w:ascii="仿宋" w:hAnsi="仿宋" w:eastAsia="仿宋"/>
          <w:sz w:val="32"/>
          <w:szCs w:val="32"/>
          <w:lang w:val="en-US" w:eastAsia="zh-CN"/>
        </w:rPr>
        <w:t>147</w:t>
      </w:r>
      <w:r>
        <w:rPr>
          <w:rFonts w:hint="eastAsia" w:ascii="仿宋" w:hAnsi="仿宋" w:eastAsia="仿宋"/>
          <w:sz w:val="32"/>
          <w:szCs w:val="32"/>
        </w:rPr>
        <w:t>万元，支出包括：</w:t>
      </w:r>
      <w:r>
        <w:rPr>
          <w:rFonts w:hint="eastAsia" w:ascii="仿宋" w:hAnsi="仿宋" w:eastAsia="仿宋"/>
          <w:sz w:val="32"/>
          <w:szCs w:val="32"/>
          <w:lang w:val="en-US"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121.9</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14.2</w:t>
      </w:r>
      <w:r>
        <w:rPr>
          <w:rFonts w:hint="eastAsia" w:ascii="仿宋" w:hAnsi="仿宋" w:eastAsia="仿宋"/>
          <w:sz w:val="32"/>
          <w:szCs w:val="32"/>
        </w:rPr>
        <w:t>万元，住房保障支出</w:t>
      </w:r>
      <w:r>
        <w:rPr>
          <w:rFonts w:hint="eastAsia" w:ascii="仿宋" w:hAnsi="仿宋" w:eastAsia="仿宋"/>
          <w:sz w:val="32"/>
          <w:szCs w:val="32"/>
          <w:lang w:val="en-US" w:eastAsia="zh-CN"/>
        </w:rPr>
        <w:t>10.9</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147</w:t>
      </w:r>
      <w:r>
        <w:rPr>
          <w:rFonts w:hint="eastAsia" w:ascii="仿宋" w:hAnsi="仿宋" w:eastAsia="仿宋"/>
          <w:sz w:val="32"/>
          <w:szCs w:val="32"/>
        </w:rPr>
        <w:t>万元，其中：基本支出</w:t>
      </w:r>
      <w:r>
        <w:rPr>
          <w:rFonts w:hint="eastAsia" w:ascii="仿宋" w:hAnsi="仿宋" w:eastAsia="仿宋"/>
          <w:sz w:val="32"/>
          <w:szCs w:val="32"/>
          <w:lang w:val="en-US" w:eastAsia="zh-CN"/>
        </w:rPr>
        <w:t>141.2</w:t>
      </w:r>
      <w:r>
        <w:rPr>
          <w:rFonts w:hint="eastAsia" w:ascii="仿宋" w:hAnsi="仿宋" w:eastAsia="仿宋"/>
          <w:sz w:val="32"/>
          <w:szCs w:val="32"/>
        </w:rPr>
        <w:t>万元，占</w:t>
      </w:r>
      <w:r>
        <w:rPr>
          <w:rFonts w:hint="eastAsia" w:ascii="仿宋" w:hAnsi="仿宋" w:eastAsia="仿宋"/>
          <w:sz w:val="32"/>
          <w:szCs w:val="32"/>
          <w:lang w:val="en-US" w:eastAsia="zh-CN"/>
        </w:rPr>
        <w:t>96</w:t>
      </w:r>
      <w:r>
        <w:rPr>
          <w:rFonts w:hint="eastAsia" w:ascii="仿宋" w:hAnsi="仿宋" w:eastAsia="仿宋"/>
          <w:sz w:val="32"/>
          <w:szCs w:val="32"/>
        </w:rPr>
        <w:t>%；项目支出</w:t>
      </w:r>
      <w:r>
        <w:rPr>
          <w:rFonts w:hint="eastAsia" w:ascii="仿宋" w:hAnsi="仿宋" w:eastAsia="仿宋"/>
          <w:sz w:val="32"/>
          <w:szCs w:val="32"/>
          <w:lang w:val="en-US" w:eastAsia="zh-CN"/>
        </w:rPr>
        <w:t>5.8</w:t>
      </w:r>
      <w:r>
        <w:rPr>
          <w:rFonts w:hint="eastAsia" w:ascii="仿宋" w:hAnsi="仿宋" w:eastAsia="仿宋"/>
          <w:sz w:val="32"/>
          <w:szCs w:val="32"/>
        </w:rPr>
        <w:t>万元，占</w:t>
      </w:r>
      <w:r>
        <w:rPr>
          <w:rFonts w:hint="eastAsia" w:ascii="仿宋" w:hAnsi="仿宋" w:eastAsia="仿宋"/>
          <w:sz w:val="32"/>
          <w:szCs w:val="32"/>
          <w:lang w:val="en-US" w:eastAsia="zh-CN"/>
        </w:rPr>
        <w:t>4</w:t>
      </w:r>
      <w:r>
        <w:rPr>
          <w:rFonts w:hint="eastAsia" w:ascii="仿宋" w:hAnsi="仿宋" w:eastAsia="仿宋"/>
          <w:sz w:val="32"/>
          <w:szCs w:val="32"/>
        </w:rPr>
        <w:t>%。基本支出中，人员经费</w:t>
      </w:r>
      <w:r>
        <w:rPr>
          <w:rFonts w:hint="eastAsia" w:ascii="仿宋" w:hAnsi="仿宋" w:eastAsia="仿宋"/>
          <w:sz w:val="32"/>
          <w:szCs w:val="32"/>
          <w:lang w:val="en-US" w:eastAsia="zh-CN"/>
        </w:rPr>
        <w:t>126.2</w:t>
      </w:r>
      <w:r>
        <w:rPr>
          <w:rFonts w:hint="eastAsia" w:ascii="仿宋" w:hAnsi="仿宋" w:eastAsia="仿宋"/>
          <w:sz w:val="32"/>
          <w:szCs w:val="32"/>
        </w:rPr>
        <w:t>万元，占</w:t>
      </w:r>
      <w:r>
        <w:rPr>
          <w:rFonts w:hint="eastAsia" w:ascii="仿宋" w:hAnsi="仿宋" w:eastAsia="仿宋"/>
          <w:sz w:val="32"/>
          <w:szCs w:val="32"/>
          <w:lang w:val="en-US" w:eastAsia="zh-CN"/>
        </w:rPr>
        <w:t>89.3</w:t>
      </w:r>
      <w:r>
        <w:rPr>
          <w:rFonts w:hint="eastAsia" w:ascii="仿宋" w:hAnsi="仿宋" w:eastAsia="仿宋"/>
          <w:sz w:val="32"/>
          <w:szCs w:val="32"/>
        </w:rPr>
        <w:t>%；公用经费</w:t>
      </w:r>
      <w:r>
        <w:rPr>
          <w:rFonts w:hint="eastAsia" w:ascii="仿宋" w:hAnsi="仿宋" w:eastAsia="仿宋"/>
          <w:sz w:val="32"/>
          <w:szCs w:val="32"/>
          <w:lang w:val="en-US" w:eastAsia="zh-CN"/>
        </w:rPr>
        <w:t>15</w:t>
      </w:r>
      <w:r>
        <w:rPr>
          <w:rFonts w:hint="eastAsia" w:ascii="仿宋" w:hAnsi="仿宋" w:eastAsia="仿宋"/>
          <w:sz w:val="32"/>
          <w:szCs w:val="32"/>
        </w:rPr>
        <w:t>万元，占</w:t>
      </w:r>
      <w:r>
        <w:rPr>
          <w:rFonts w:hint="eastAsia" w:ascii="仿宋" w:hAnsi="仿宋" w:eastAsia="仿宋"/>
          <w:sz w:val="32"/>
          <w:szCs w:val="32"/>
          <w:lang w:val="en-US" w:eastAsia="zh-CN"/>
        </w:rPr>
        <w:t>10.7</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农林水</w:t>
      </w:r>
      <w:bookmarkStart w:id="0" w:name="_GoBack"/>
      <w:bookmarkEnd w:id="0"/>
      <w:r>
        <w:rPr>
          <w:rFonts w:hint="eastAsia" w:ascii="仿宋" w:hAnsi="仿宋" w:eastAsia="仿宋"/>
          <w:sz w:val="32"/>
          <w:szCs w:val="32"/>
        </w:rPr>
        <w:t>支出</w:t>
      </w:r>
      <w:r>
        <w:rPr>
          <w:rFonts w:hint="eastAsia" w:ascii="仿宋" w:hAnsi="仿宋" w:eastAsia="仿宋"/>
          <w:sz w:val="32"/>
          <w:szCs w:val="32"/>
          <w:lang w:val="en-US" w:eastAsia="zh-CN"/>
        </w:rPr>
        <w:t>121.9</w:t>
      </w:r>
      <w:r>
        <w:rPr>
          <w:rFonts w:hint="eastAsia" w:ascii="仿宋" w:hAnsi="仿宋" w:eastAsia="仿宋"/>
          <w:sz w:val="32"/>
          <w:szCs w:val="32"/>
        </w:rPr>
        <w:t xml:space="preserve"> 万元，占</w:t>
      </w:r>
      <w:r>
        <w:rPr>
          <w:rFonts w:hint="eastAsia" w:ascii="仿宋" w:hAnsi="仿宋" w:eastAsia="仿宋"/>
          <w:sz w:val="32"/>
          <w:szCs w:val="32"/>
          <w:lang w:val="en-US" w:eastAsia="zh-CN"/>
        </w:rPr>
        <w:t>82.9</w:t>
      </w:r>
      <w:r>
        <w:rPr>
          <w:rFonts w:hint="eastAsia" w:ascii="仿宋" w:hAnsi="仿宋" w:eastAsia="仿宋"/>
          <w:sz w:val="32"/>
          <w:szCs w:val="32"/>
        </w:rPr>
        <w:t>%，主要用于：</w:t>
      </w:r>
      <w:r>
        <w:rPr>
          <w:rFonts w:hint="eastAsia" w:ascii="仿宋" w:hAnsi="仿宋" w:eastAsia="仿宋"/>
          <w:sz w:val="32"/>
          <w:szCs w:val="32"/>
          <w:lang w:val="en-US" w:eastAsia="zh-CN"/>
        </w:rPr>
        <w:t>人员经费、公用经费和项目支出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14.2</w:t>
      </w:r>
      <w:r>
        <w:rPr>
          <w:rFonts w:hint="eastAsia" w:ascii="仿宋" w:hAnsi="仿宋" w:eastAsia="仿宋"/>
          <w:sz w:val="32"/>
          <w:szCs w:val="32"/>
        </w:rPr>
        <w:t xml:space="preserve"> 万元，占</w:t>
      </w:r>
      <w:r>
        <w:rPr>
          <w:rFonts w:hint="eastAsia" w:ascii="仿宋" w:hAnsi="仿宋" w:eastAsia="仿宋"/>
          <w:sz w:val="32"/>
          <w:szCs w:val="32"/>
          <w:lang w:val="en-US" w:eastAsia="zh-CN"/>
        </w:rPr>
        <w:t>9.7</w:t>
      </w:r>
      <w:r>
        <w:rPr>
          <w:rFonts w:hint="eastAsia" w:ascii="仿宋" w:hAnsi="仿宋" w:eastAsia="仿宋"/>
          <w:sz w:val="32"/>
          <w:szCs w:val="32"/>
        </w:rPr>
        <w:t>%，主要用于：机关事业单位基本养老保险缴费支出。</w:t>
      </w:r>
    </w:p>
    <w:p w14:paraId="4A4B8405">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10.9</w:t>
      </w:r>
      <w:r>
        <w:rPr>
          <w:rFonts w:hint="eastAsia" w:ascii="仿宋" w:hAnsi="仿宋" w:eastAsia="仿宋"/>
          <w:sz w:val="32"/>
          <w:szCs w:val="32"/>
        </w:rPr>
        <w:t xml:space="preserve"> 万元，占</w:t>
      </w:r>
      <w:r>
        <w:rPr>
          <w:rFonts w:hint="eastAsia" w:ascii="仿宋" w:hAnsi="仿宋" w:eastAsia="仿宋"/>
          <w:sz w:val="32"/>
          <w:szCs w:val="32"/>
          <w:lang w:val="en-US" w:eastAsia="zh-CN"/>
        </w:rPr>
        <w:t>7.4</w:t>
      </w:r>
      <w:r>
        <w:rPr>
          <w:rFonts w:hint="eastAsia" w:ascii="仿宋" w:hAnsi="仿宋" w:eastAsia="仿宋"/>
          <w:sz w:val="32"/>
          <w:szCs w:val="32"/>
        </w:rPr>
        <w:t>%，主要用于：</w:t>
      </w:r>
      <w:r>
        <w:rPr>
          <w:rFonts w:hint="eastAsia" w:ascii="仿宋" w:hAnsi="仿宋" w:eastAsia="仿宋"/>
          <w:sz w:val="32"/>
          <w:szCs w:val="32"/>
          <w:lang w:val="en-US" w:eastAsia="zh-CN"/>
        </w:rPr>
        <w:t>机关事业单位住房公积金支出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147</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132</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15</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4.2</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val="en-US" w:eastAsia="zh-CN"/>
        </w:rPr>
        <w:t>数相同</w:t>
      </w:r>
      <w:r>
        <w:rPr>
          <w:rFonts w:hint="eastAsia" w:ascii="仿宋" w:hAnsi="仿宋" w:eastAsia="仿宋"/>
          <w:kern w:val="0"/>
          <w:sz w:val="32"/>
          <w:szCs w:val="32"/>
        </w:rPr>
        <w:t>。其中：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7D056BAB">
      <w:pPr>
        <w:pStyle w:val="9"/>
        <w:ind w:firstLine="627" w:firstLineChars="196"/>
        <w:rPr>
          <w:rFonts w:hint="eastAsia"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0.2</w:t>
      </w:r>
      <w:r>
        <w:rPr>
          <w:rFonts w:hint="eastAsia" w:ascii="仿宋" w:hAnsi="仿宋" w:eastAsia="仿宋"/>
          <w:kern w:val="0"/>
          <w:sz w:val="32"/>
          <w:szCs w:val="32"/>
        </w:rPr>
        <w:t xml:space="preserve">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7288DF6E">
      <w:pPr>
        <w:pStyle w:val="9"/>
        <w:ind w:firstLine="640" w:firstLineChars="200"/>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r>
        <w:rPr>
          <w:rFonts w:hint="eastAsia" w:ascii="仿宋" w:hAnsi="仿宋" w:eastAsia="仿宋"/>
          <w:kern w:val="0"/>
          <w:sz w:val="32"/>
          <w:szCs w:val="32"/>
          <w:lang w:eastAsia="zh-CN"/>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辆、一般公务用车 </w:t>
      </w:r>
      <w:r>
        <w:rPr>
          <w:rFonts w:hint="eastAsia" w:ascii="仿宋" w:hAnsi="仿宋" w:eastAsia="仿宋"/>
          <w:sz w:val="32"/>
          <w:szCs w:val="32"/>
          <w:lang w:val="en-US" w:eastAsia="zh-CN"/>
        </w:rPr>
        <w:t>1</w:t>
      </w:r>
      <w:r>
        <w:rPr>
          <w:rFonts w:hint="eastAsia" w:ascii="仿宋" w:hAnsi="仿宋" w:eastAsia="仿宋"/>
          <w:sz w:val="32"/>
          <w:szCs w:val="32"/>
        </w:rPr>
        <w:t xml:space="preserve">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0FAAA3C3">
      <w:pPr>
        <w:jc w:val="center"/>
        <w:rPr>
          <w:rFonts w:hint="eastAsia" w:ascii="黑体" w:hAnsi="黑体" w:eastAsia="黑体"/>
          <w:sz w:val="32"/>
          <w:szCs w:val="32"/>
        </w:rPr>
      </w:pPr>
    </w:p>
    <w:p w14:paraId="03C6DFFC">
      <w:pPr>
        <w:jc w:val="center"/>
        <w:rPr>
          <w:rFonts w:hint="eastAsia" w:ascii="黑体" w:hAnsi="黑体" w:eastAsia="黑体"/>
          <w:sz w:val="32"/>
          <w:szCs w:val="32"/>
        </w:rPr>
      </w:pPr>
    </w:p>
    <w:p w14:paraId="407A97B4">
      <w:pPr>
        <w:jc w:val="center"/>
        <w:rPr>
          <w:rFonts w:hint="eastAsia" w:ascii="黑体" w:hAnsi="黑体" w:eastAsia="黑体"/>
          <w:sz w:val="32"/>
          <w:szCs w:val="32"/>
        </w:rPr>
      </w:pPr>
    </w:p>
    <w:p w14:paraId="32A90376">
      <w:pPr>
        <w:jc w:val="center"/>
        <w:rPr>
          <w:rFonts w:hint="eastAsia" w:ascii="黑体" w:hAnsi="黑体" w:eastAsia="黑体"/>
          <w:sz w:val="32"/>
          <w:szCs w:val="32"/>
        </w:rPr>
      </w:pPr>
    </w:p>
    <w:p w14:paraId="61C4330A">
      <w:pPr>
        <w:jc w:val="center"/>
        <w:rPr>
          <w:rFonts w:hint="eastAsia" w:ascii="黑体" w:hAnsi="黑体" w:eastAsia="黑体"/>
          <w:sz w:val="32"/>
          <w:szCs w:val="32"/>
        </w:rPr>
      </w:pPr>
    </w:p>
    <w:p w14:paraId="0E337A94">
      <w:pPr>
        <w:jc w:val="center"/>
        <w:rPr>
          <w:rFonts w:hint="eastAsia" w:ascii="黑体" w:hAnsi="黑体" w:eastAsia="黑体"/>
          <w:sz w:val="32"/>
          <w:szCs w:val="32"/>
        </w:rPr>
      </w:pPr>
    </w:p>
    <w:p w14:paraId="07F7A4E1">
      <w:pPr>
        <w:jc w:val="center"/>
        <w:rPr>
          <w:rFonts w:hint="eastAsia" w:ascii="黑体" w:hAnsi="黑体" w:eastAsia="黑体"/>
          <w:sz w:val="32"/>
          <w:szCs w:val="32"/>
        </w:rPr>
      </w:pPr>
    </w:p>
    <w:p w14:paraId="0D58C0D6">
      <w:pPr>
        <w:jc w:val="center"/>
        <w:rPr>
          <w:rFonts w:hint="eastAsia" w:ascii="黑体" w:hAnsi="黑体" w:eastAsia="黑体"/>
          <w:sz w:val="32"/>
          <w:szCs w:val="32"/>
        </w:rPr>
      </w:pPr>
    </w:p>
    <w:p w14:paraId="0BF17FDC">
      <w:pPr>
        <w:jc w:val="center"/>
        <w:rPr>
          <w:rFonts w:hint="eastAsia" w:ascii="黑体" w:hAnsi="黑体" w:eastAsia="黑体"/>
          <w:sz w:val="32"/>
          <w:szCs w:val="32"/>
        </w:rPr>
      </w:pPr>
    </w:p>
    <w:p w14:paraId="0C0048EC">
      <w:pPr>
        <w:jc w:val="center"/>
        <w:rPr>
          <w:rFonts w:hint="eastAsia" w:ascii="黑体" w:hAnsi="黑体" w:eastAsia="黑体"/>
          <w:sz w:val="32"/>
          <w:szCs w:val="32"/>
        </w:rPr>
      </w:pPr>
    </w:p>
    <w:p w14:paraId="7DA31C19">
      <w:pPr>
        <w:jc w:val="center"/>
        <w:rPr>
          <w:rFonts w:hint="eastAsia" w:ascii="黑体" w:hAnsi="黑体" w:eastAsia="黑体"/>
          <w:sz w:val="32"/>
          <w:szCs w:val="32"/>
        </w:rPr>
      </w:pPr>
    </w:p>
    <w:p w14:paraId="5AF8B1B2">
      <w:pPr>
        <w:jc w:val="center"/>
        <w:rPr>
          <w:rFonts w:hint="eastAsia" w:ascii="黑体" w:hAnsi="黑体" w:eastAsia="黑体"/>
          <w:sz w:val="32"/>
          <w:szCs w:val="32"/>
        </w:rPr>
      </w:pPr>
    </w:p>
    <w:p w14:paraId="5E7D24C2">
      <w:pPr>
        <w:jc w:val="center"/>
        <w:rPr>
          <w:rFonts w:hint="eastAsia" w:ascii="黑体" w:hAnsi="黑体" w:eastAsia="黑体"/>
          <w:sz w:val="32"/>
          <w:szCs w:val="32"/>
        </w:rPr>
      </w:pPr>
    </w:p>
    <w:p w14:paraId="24789324">
      <w:pPr>
        <w:jc w:val="center"/>
        <w:rPr>
          <w:rFonts w:hint="eastAsia" w:ascii="黑体" w:hAnsi="黑体" w:eastAsia="黑体"/>
          <w:sz w:val="32"/>
          <w:szCs w:val="32"/>
        </w:rPr>
      </w:pPr>
    </w:p>
    <w:p w14:paraId="328EC8EE">
      <w:pPr>
        <w:jc w:val="center"/>
        <w:rPr>
          <w:rFonts w:hint="eastAsia" w:ascii="黑体" w:hAnsi="黑体" w:eastAsia="黑体"/>
          <w:sz w:val="32"/>
          <w:szCs w:val="32"/>
        </w:rPr>
      </w:pPr>
    </w:p>
    <w:p w14:paraId="641F590D">
      <w:pPr>
        <w:jc w:val="center"/>
        <w:rPr>
          <w:rFonts w:hint="eastAsia" w:ascii="黑体" w:hAnsi="黑体" w:eastAsia="黑体"/>
          <w:sz w:val="32"/>
          <w:szCs w:val="32"/>
        </w:rPr>
      </w:pPr>
    </w:p>
    <w:p w14:paraId="629A03B3">
      <w:pPr>
        <w:jc w:val="center"/>
        <w:rPr>
          <w:rFonts w:hint="eastAsia" w:ascii="黑体" w:hAnsi="黑体" w:eastAsia="黑体"/>
          <w:sz w:val="32"/>
          <w:szCs w:val="32"/>
        </w:rPr>
      </w:pPr>
    </w:p>
    <w:p w14:paraId="78300DE8">
      <w:pPr>
        <w:jc w:val="center"/>
        <w:rPr>
          <w:rFonts w:hint="eastAsia" w:ascii="黑体" w:hAnsi="黑体" w:eastAsia="黑体"/>
          <w:sz w:val="32"/>
          <w:szCs w:val="32"/>
        </w:rPr>
      </w:pPr>
    </w:p>
    <w:p w14:paraId="7FDAE370">
      <w:pPr>
        <w:jc w:val="center"/>
        <w:rPr>
          <w:rFonts w:hint="eastAsia" w:ascii="黑体" w:hAnsi="黑体" w:eastAsia="黑体"/>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2A63ACCA">
      <w:pPr>
        <w:jc w:val="left"/>
        <w:rPr>
          <w:rFonts w:ascii="仿宋" w:hAnsi="仿宋" w:eastAsia="仿宋"/>
          <w:sz w:val="32"/>
          <w:szCs w:val="32"/>
        </w:rPr>
      </w:pPr>
    </w:p>
    <w:p w14:paraId="3CAD9C20">
      <w:pPr>
        <w:jc w:val="left"/>
        <w:rPr>
          <w:rFonts w:ascii="仿宋" w:hAnsi="仿宋" w:eastAsia="仿宋"/>
          <w:sz w:val="32"/>
          <w:szCs w:val="32"/>
        </w:rPr>
      </w:pPr>
    </w:p>
    <w:p w14:paraId="1CFDBE01">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7F6FD9"/>
    <w:rsid w:val="15DA5399"/>
    <w:rsid w:val="187E3884"/>
    <w:rsid w:val="18F97B94"/>
    <w:rsid w:val="191A0446"/>
    <w:rsid w:val="1B4A363A"/>
    <w:rsid w:val="1BC526EF"/>
    <w:rsid w:val="1BDA3524"/>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B5575BB"/>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1306BEE"/>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69B40CD"/>
    <w:rsid w:val="67286561"/>
    <w:rsid w:val="691F508E"/>
    <w:rsid w:val="69D27388"/>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3222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2716</Words>
  <Characters>2917</Characters>
  <Lines>22</Lines>
  <Paragraphs>6</Paragraphs>
  <TotalTime>16</TotalTime>
  <ScaleCrop>false</ScaleCrop>
  <LinksUpToDate>false</LinksUpToDate>
  <CharactersWithSpaces>3023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离</cp:lastModifiedBy>
  <dcterms:modified xsi:type="dcterms:W3CDTF">2025-04-03T01:19:11Z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eyJoZGlkIjoiY2I4YzM0NmVlYTI5MjBlNzM5N2QwNmYxZTdlNjJmNjIiLCJ1c2VySWQiOiI0MDY1MzE2MDMifQ==</vt:lpwstr>
  </property>
</Properties>
</file>