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91EE0">
      <w:pPr>
        <w:jc w:val="center"/>
        <w:rPr>
          <w:rFonts w:ascii="黑体" w:hAnsi="黑体" w:eastAsia="黑体"/>
          <w:sz w:val="44"/>
          <w:szCs w:val="44"/>
        </w:rPr>
      </w:pPr>
    </w:p>
    <w:p w14:paraId="44FC0F22">
      <w:pPr>
        <w:jc w:val="center"/>
        <w:rPr>
          <w:rFonts w:ascii="黑体" w:hAnsi="黑体" w:eastAsia="黑体"/>
          <w:sz w:val="44"/>
          <w:szCs w:val="44"/>
        </w:rPr>
      </w:pPr>
    </w:p>
    <w:p w14:paraId="648EEF6C">
      <w:pPr>
        <w:jc w:val="center"/>
        <w:rPr>
          <w:rFonts w:ascii="黑体" w:hAnsi="黑体" w:eastAsia="黑体"/>
          <w:sz w:val="44"/>
          <w:szCs w:val="44"/>
        </w:rPr>
      </w:pPr>
    </w:p>
    <w:p w14:paraId="385DFAB6">
      <w:pPr>
        <w:jc w:val="center"/>
        <w:rPr>
          <w:rFonts w:ascii="黑体" w:hAnsi="黑体" w:eastAsia="黑体"/>
          <w:sz w:val="44"/>
          <w:szCs w:val="44"/>
        </w:rPr>
      </w:pPr>
    </w:p>
    <w:p w14:paraId="0CD0F112">
      <w:pPr>
        <w:jc w:val="center"/>
        <w:rPr>
          <w:rFonts w:ascii="黑体" w:hAnsi="黑体" w:eastAsia="黑体"/>
          <w:sz w:val="44"/>
          <w:szCs w:val="44"/>
        </w:rPr>
      </w:pPr>
    </w:p>
    <w:p w14:paraId="150677B5">
      <w:pPr>
        <w:jc w:val="center"/>
        <w:rPr>
          <w:rFonts w:hint="default" w:ascii="黑体" w:hAnsi="黑体" w:eastAsia="黑体"/>
          <w:sz w:val="52"/>
          <w:szCs w:val="52"/>
          <w:lang w:val="en-US" w:eastAsia="zh-CN"/>
        </w:rPr>
      </w:pPr>
      <w:r>
        <w:rPr>
          <w:rFonts w:hint="eastAsia" w:ascii="黑体" w:hAnsi="黑体" w:eastAsia="黑体"/>
          <w:sz w:val="52"/>
          <w:szCs w:val="52"/>
          <w:lang w:eastAsia="zh-CN"/>
        </w:rPr>
        <w:t>永吉县城乡建设档案馆</w:t>
      </w:r>
      <w:r>
        <w:rPr>
          <w:rFonts w:hint="eastAsia" w:ascii="黑体" w:hAnsi="黑体" w:eastAsia="黑体"/>
          <w:sz w:val="24"/>
          <w:szCs w:val="24"/>
          <w:lang w:val="en-US" w:eastAsia="zh-CN"/>
        </w:rPr>
        <w:t>(永吉县城建档案管理中心)</w:t>
      </w:r>
    </w:p>
    <w:p w14:paraId="38A76398">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03A1CA59">
      <w:pPr>
        <w:jc w:val="center"/>
        <w:rPr>
          <w:rFonts w:ascii="黑体" w:hAnsi="黑体" w:eastAsia="黑体"/>
          <w:sz w:val="44"/>
          <w:szCs w:val="44"/>
        </w:rPr>
      </w:pPr>
    </w:p>
    <w:p w14:paraId="35DE64C3">
      <w:pPr>
        <w:jc w:val="center"/>
        <w:rPr>
          <w:rFonts w:ascii="黑体" w:hAnsi="黑体" w:eastAsia="黑体"/>
          <w:sz w:val="44"/>
          <w:szCs w:val="44"/>
        </w:rPr>
      </w:pPr>
    </w:p>
    <w:p w14:paraId="57A48D86">
      <w:pPr>
        <w:jc w:val="center"/>
        <w:rPr>
          <w:rFonts w:ascii="黑体" w:hAnsi="黑体" w:eastAsia="黑体"/>
          <w:sz w:val="44"/>
          <w:szCs w:val="44"/>
        </w:rPr>
      </w:pPr>
    </w:p>
    <w:p w14:paraId="1ED77ACE">
      <w:pPr>
        <w:jc w:val="center"/>
        <w:rPr>
          <w:rFonts w:ascii="黑体" w:hAnsi="黑体" w:eastAsia="黑体"/>
          <w:sz w:val="44"/>
          <w:szCs w:val="44"/>
        </w:rPr>
      </w:pPr>
    </w:p>
    <w:p w14:paraId="603F4936">
      <w:pPr>
        <w:jc w:val="center"/>
        <w:rPr>
          <w:rFonts w:ascii="黑体" w:hAnsi="黑体" w:eastAsia="黑体"/>
          <w:sz w:val="44"/>
          <w:szCs w:val="44"/>
        </w:rPr>
      </w:pPr>
    </w:p>
    <w:p w14:paraId="5F43F194">
      <w:pPr>
        <w:jc w:val="center"/>
        <w:rPr>
          <w:rFonts w:ascii="黑体" w:hAnsi="黑体" w:eastAsia="黑体"/>
          <w:sz w:val="44"/>
          <w:szCs w:val="44"/>
        </w:rPr>
      </w:pPr>
    </w:p>
    <w:p w14:paraId="7BD7288F">
      <w:pPr>
        <w:jc w:val="center"/>
        <w:rPr>
          <w:rFonts w:ascii="黑体" w:hAnsi="黑体" w:eastAsia="黑体"/>
          <w:sz w:val="44"/>
          <w:szCs w:val="44"/>
        </w:rPr>
      </w:pPr>
    </w:p>
    <w:p w14:paraId="3B741478">
      <w:pPr>
        <w:jc w:val="center"/>
        <w:rPr>
          <w:rFonts w:ascii="黑体" w:hAnsi="黑体" w:eastAsia="黑体"/>
          <w:sz w:val="44"/>
          <w:szCs w:val="44"/>
        </w:rPr>
      </w:pPr>
    </w:p>
    <w:p w14:paraId="336C2930">
      <w:pPr>
        <w:jc w:val="center"/>
        <w:rPr>
          <w:rFonts w:ascii="黑体" w:hAnsi="黑体" w:eastAsia="黑体"/>
          <w:sz w:val="44"/>
          <w:szCs w:val="44"/>
        </w:rPr>
      </w:pPr>
    </w:p>
    <w:p w14:paraId="41B4E733">
      <w:pPr>
        <w:jc w:val="center"/>
        <w:rPr>
          <w:rFonts w:ascii="黑体" w:hAnsi="黑体" w:eastAsia="黑体"/>
          <w:sz w:val="44"/>
          <w:szCs w:val="44"/>
        </w:rPr>
      </w:pPr>
    </w:p>
    <w:p w14:paraId="0580EF3E">
      <w:pPr>
        <w:jc w:val="center"/>
        <w:rPr>
          <w:rFonts w:ascii="黑体" w:hAnsi="黑体" w:eastAsia="黑体"/>
          <w:sz w:val="44"/>
          <w:szCs w:val="44"/>
          <w:highlight w:val="none"/>
        </w:rPr>
      </w:pPr>
      <w:bookmarkStart w:id="0" w:name="_GoBack"/>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bookmarkEnd w:id="0"/>
    <w:p w14:paraId="61AC111B">
      <w:pPr>
        <w:jc w:val="center"/>
        <w:rPr>
          <w:rFonts w:ascii="黑体" w:hAnsi="黑体" w:eastAsia="黑体"/>
          <w:sz w:val="44"/>
          <w:szCs w:val="44"/>
        </w:rPr>
      </w:pPr>
    </w:p>
    <w:p w14:paraId="3FBB2DEB">
      <w:pPr>
        <w:jc w:val="center"/>
        <w:rPr>
          <w:rFonts w:ascii="黑体" w:hAnsi="黑体" w:eastAsia="黑体"/>
          <w:sz w:val="44"/>
          <w:szCs w:val="44"/>
        </w:rPr>
      </w:pPr>
    </w:p>
    <w:p w14:paraId="11B3483C">
      <w:pPr>
        <w:jc w:val="both"/>
        <w:rPr>
          <w:rFonts w:ascii="黑体" w:hAnsi="黑体" w:eastAsia="黑体"/>
          <w:sz w:val="44"/>
          <w:szCs w:val="44"/>
        </w:rPr>
      </w:pPr>
    </w:p>
    <w:p w14:paraId="2DAD65B8">
      <w:pPr>
        <w:jc w:val="center"/>
        <w:rPr>
          <w:rFonts w:ascii="黑体" w:hAnsi="黑体" w:eastAsia="黑体"/>
          <w:sz w:val="44"/>
          <w:szCs w:val="44"/>
        </w:rPr>
      </w:pPr>
    </w:p>
    <w:p w14:paraId="750AEEF2">
      <w:pPr>
        <w:jc w:val="center"/>
        <w:rPr>
          <w:rFonts w:ascii="黑体" w:hAnsi="黑体" w:eastAsia="黑体"/>
          <w:sz w:val="44"/>
          <w:szCs w:val="44"/>
        </w:rPr>
      </w:pPr>
    </w:p>
    <w:p w14:paraId="7E973027">
      <w:pPr>
        <w:jc w:val="center"/>
        <w:rPr>
          <w:rFonts w:hint="default" w:ascii="黑体" w:hAnsi="黑体" w:eastAsia="黑体"/>
          <w:sz w:val="52"/>
          <w:szCs w:val="52"/>
          <w:lang w:val="en-US" w:eastAsia="zh-CN"/>
        </w:rPr>
      </w:pPr>
      <w:r>
        <w:rPr>
          <w:rFonts w:hint="eastAsia" w:ascii="黑体" w:hAnsi="黑体" w:eastAsia="黑体"/>
          <w:sz w:val="52"/>
          <w:szCs w:val="52"/>
          <w:lang w:eastAsia="zh-CN"/>
        </w:rPr>
        <w:t>永吉县城乡建设档案馆</w:t>
      </w:r>
      <w:r>
        <w:rPr>
          <w:rFonts w:hint="eastAsia" w:ascii="黑体" w:hAnsi="黑体" w:eastAsia="黑体"/>
          <w:sz w:val="24"/>
          <w:szCs w:val="24"/>
          <w:lang w:val="en-US" w:eastAsia="zh-CN"/>
        </w:rPr>
        <w:t>(永吉县城建档案管理中心)</w:t>
      </w:r>
    </w:p>
    <w:p w14:paraId="71B4204A">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00B09974">
      <w:pPr>
        <w:tabs>
          <w:tab w:val="left" w:pos="3240"/>
        </w:tabs>
        <w:rPr>
          <w:rFonts w:ascii="黑体" w:hAnsi="黑体" w:eastAsia="黑体"/>
          <w:sz w:val="44"/>
          <w:szCs w:val="44"/>
        </w:rPr>
      </w:pPr>
      <w:r>
        <w:rPr>
          <w:rFonts w:ascii="黑体" w:hAnsi="黑体" w:eastAsia="黑体"/>
          <w:sz w:val="44"/>
          <w:szCs w:val="44"/>
        </w:rPr>
        <w:tab/>
      </w:r>
    </w:p>
    <w:p w14:paraId="7C57C6F3">
      <w:pPr>
        <w:tabs>
          <w:tab w:val="left" w:pos="3240"/>
        </w:tabs>
        <w:jc w:val="center"/>
        <w:rPr>
          <w:rFonts w:ascii="黑体" w:hAnsi="黑体" w:eastAsia="黑体"/>
          <w:sz w:val="44"/>
          <w:szCs w:val="44"/>
        </w:rPr>
      </w:pPr>
      <w:r>
        <w:rPr>
          <w:rFonts w:hint="eastAsia" w:ascii="黑体" w:hAnsi="黑体" w:eastAsia="黑体"/>
          <w:sz w:val="44"/>
          <w:szCs w:val="44"/>
        </w:rPr>
        <w:t>目  录</w:t>
      </w:r>
    </w:p>
    <w:p w14:paraId="4A83BC39">
      <w:pPr>
        <w:rPr>
          <w:rFonts w:ascii="仿宋" w:hAnsi="仿宋" w:eastAsia="仿宋"/>
          <w:sz w:val="32"/>
          <w:szCs w:val="32"/>
        </w:rPr>
      </w:pPr>
      <w:r>
        <w:rPr>
          <w:rFonts w:hint="eastAsia" w:ascii="仿宋" w:hAnsi="仿宋" w:eastAsia="仿宋"/>
          <w:sz w:val="32"/>
          <w:szCs w:val="32"/>
        </w:rPr>
        <w:t>第一部分  部门概况</w:t>
      </w:r>
    </w:p>
    <w:p w14:paraId="6BFECB25">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1F89EEB4">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6FD81C5">
      <w:pPr>
        <w:rPr>
          <w:rFonts w:ascii="仿宋" w:hAnsi="仿宋" w:eastAsia="仿宋"/>
          <w:sz w:val="32"/>
          <w:szCs w:val="32"/>
        </w:rPr>
      </w:pPr>
      <w:r>
        <w:rPr>
          <w:rFonts w:hint="eastAsia" w:ascii="仿宋" w:hAnsi="仿宋" w:eastAsia="仿宋"/>
          <w:sz w:val="32"/>
          <w:szCs w:val="32"/>
        </w:rPr>
        <w:t>第二部分  情况说明</w:t>
      </w:r>
    </w:p>
    <w:p w14:paraId="0CD7EB6A">
      <w:pPr>
        <w:rPr>
          <w:rFonts w:ascii="仿宋" w:hAnsi="仿宋" w:eastAsia="仿宋"/>
          <w:sz w:val="32"/>
          <w:szCs w:val="32"/>
        </w:rPr>
      </w:pPr>
      <w:r>
        <w:rPr>
          <w:rFonts w:hint="eastAsia" w:ascii="仿宋" w:hAnsi="仿宋" w:eastAsia="仿宋"/>
          <w:sz w:val="32"/>
          <w:szCs w:val="32"/>
        </w:rPr>
        <w:t xml:space="preserve">第三部分  名词解释 </w:t>
      </w:r>
    </w:p>
    <w:p w14:paraId="48B8E61E">
      <w:pPr>
        <w:rPr>
          <w:rFonts w:ascii="仿宋" w:hAnsi="仿宋" w:eastAsia="仿宋"/>
          <w:sz w:val="32"/>
          <w:szCs w:val="32"/>
        </w:rPr>
      </w:pPr>
      <w:r>
        <w:rPr>
          <w:rFonts w:hint="eastAsia" w:ascii="仿宋" w:hAnsi="仿宋" w:eastAsia="仿宋"/>
          <w:sz w:val="32"/>
          <w:szCs w:val="32"/>
        </w:rPr>
        <w:t>第四部分  预算表格</w:t>
      </w:r>
    </w:p>
    <w:p w14:paraId="2275E1D6">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35FBE0D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045FD400">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EC8CBA">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449DFC20">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46081A9D">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79B9DAE1">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7F992B04">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14A7BF00">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604CAB5A">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2E30F22">
      <w:pPr>
        <w:rPr>
          <w:rFonts w:hint="eastAsia" w:ascii="仿宋" w:hAnsi="仿宋" w:eastAsia="仿宋" w:cs="仿宋"/>
          <w:sz w:val="32"/>
          <w:szCs w:val="32"/>
        </w:rPr>
      </w:pPr>
    </w:p>
    <w:p w14:paraId="066303CC">
      <w:pPr>
        <w:jc w:val="center"/>
        <w:rPr>
          <w:rFonts w:hint="eastAsia" w:ascii="仿宋" w:hAnsi="仿宋" w:eastAsia="仿宋" w:cs="仿宋"/>
          <w:sz w:val="32"/>
          <w:szCs w:val="32"/>
        </w:rPr>
      </w:pPr>
      <w:r>
        <w:rPr>
          <w:rFonts w:hint="eastAsia" w:ascii="仿宋" w:hAnsi="仿宋" w:eastAsia="仿宋" w:cs="仿宋"/>
          <w:sz w:val="32"/>
          <w:szCs w:val="32"/>
        </w:rPr>
        <w:t>第一部分</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部门（单位）概况</w:t>
      </w:r>
    </w:p>
    <w:p w14:paraId="7B2BB6A1">
      <w:pPr>
        <w:numPr>
          <w:ilvl w:val="0"/>
          <w:numId w:val="3"/>
        </w:numPr>
        <w:ind w:left="160" w:leftChars="0" w:firstLine="0" w:firstLineChars="0"/>
        <w:jc w:val="left"/>
        <w:rPr>
          <w:rFonts w:hint="eastAsia" w:ascii="仿宋" w:hAnsi="仿宋" w:eastAsia="仿宋" w:cs="仿宋"/>
          <w:sz w:val="32"/>
          <w:szCs w:val="32"/>
        </w:rPr>
      </w:pPr>
      <w:r>
        <w:rPr>
          <w:rFonts w:hint="eastAsia" w:ascii="仿宋" w:hAnsi="仿宋" w:eastAsia="仿宋" w:cs="仿宋"/>
          <w:sz w:val="32"/>
          <w:szCs w:val="32"/>
        </w:rPr>
        <w:t>主要职能</w:t>
      </w:r>
    </w:p>
    <w:p w14:paraId="448758BA">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bCs/>
          <w:sz w:val="32"/>
          <w:szCs w:val="32"/>
        </w:rPr>
        <w:t>单位</w:t>
      </w:r>
      <w:r>
        <w:rPr>
          <w:rFonts w:hint="eastAsia" w:ascii="仿宋" w:hAnsi="仿宋" w:eastAsia="仿宋" w:cs="仿宋"/>
          <w:bCs/>
          <w:kern w:val="0"/>
          <w:sz w:val="32"/>
          <w:szCs w:val="32"/>
        </w:rPr>
        <w:t>名称：</w:t>
      </w:r>
      <w:r>
        <w:rPr>
          <w:rFonts w:hint="eastAsia" w:ascii="仿宋" w:hAnsi="仿宋" w:eastAsia="仿宋" w:cs="仿宋"/>
          <w:sz w:val="32"/>
          <w:szCs w:val="32"/>
          <w:lang w:eastAsia="zh-CN"/>
        </w:rPr>
        <w:t>永吉县城乡建设档案馆</w:t>
      </w:r>
      <w:r>
        <w:rPr>
          <w:rFonts w:hint="eastAsia" w:ascii="仿宋" w:hAnsi="仿宋" w:eastAsia="仿宋" w:cs="仿宋"/>
          <w:sz w:val="32"/>
          <w:szCs w:val="32"/>
          <w:lang w:val="en-US" w:eastAsia="zh-CN"/>
        </w:rPr>
        <w:t>(永吉县城建档案管理中心)</w:t>
      </w:r>
    </w:p>
    <w:p w14:paraId="5C8F84D6">
      <w:pPr>
        <w:pStyle w:val="10"/>
        <w:widowControl/>
        <w:spacing w:line="620" w:lineRule="exact"/>
        <w:ind w:firstLine="627" w:firstLineChars="196"/>
        <w:contextualSpacing/>
        <w:rPr>
          <w:rFonts w:hint="eastAsia" w:ascii="仿宋" w:hAnsi="仿宋" w:eastAsia="仿宋" w:cs="仿宋"/>
          <w:kern w:val="0"/>
          <w:sz w:val="32"/>
          <w:szCs w:val="32"/>
          <w:lang w:eastAsia="zh-CN"/>
        </w:rPr>
      </w:pPr>
      <w:r>
        <w:rPr>
          <w:rFonts w:hint="eastAsia" w:ascii="仿宋" w:hAnsi="仿宋" w:eastAsia="仿宋" w:cs="仿宋"/>
          <w:bCs/>
          <w:kern w:val="0"/>
          <w:sz w:val="32"/>
          <w:szCs w:val="32"/>
        </w:rPr>
        <w:t>单位性质</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公益一类事业单位</w:t>
      </w:r>
    </w:p>
    <w:p w14:paraId="603DC51C">
      <w:pPr>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主要职能：</w:t>
      </w:r>
      <w:r>
        <w:rPr>
          <w:rFonts w:hint="eastAsia" w:ascii="仿宋" w:hAnsi="仿宋" w:eastAsia="仿宋" w:cs="仿宋"/>
          <w:sz w:val="32"/>
          <w:szCs w:val="32"/>
        </w:rPr>
        <w:t>（一）</w:t>
      </w:r>
      <w:r>
        <w:rPr>
          <w:rFonts w:hint="eastAsia" w:ascii="仿宋" w:hAnsi="仿宋" w:eastAsia="仿宋" w:cs="仿宋"/>
          <w:sz w:val="32"/>
          <w:szCs w:val="32"/>
          <w:lang w:val="en-US" w:eastAsia="zh-CN"/>
        </w:rPr>
        <w:t>贯彻执行有关档案管理法律、法规、方针、政策；</w:t>
      </w:r>
      <w:r>
        <w:rPr>
          <w:rFonts w:hint="eastAsia" w:ascii="仿宋" w:hAnsi="仿宋" w:eastAsia="仿宋" w:cs="仿宋"/>
          <w:sz w:val="32"/>
          <w:szCs w:val="32"/>
        </w:rPr>
        <w:t>（二）</w:t>
      </w:r>
      <w:r>
        <w:rPr>
          <w:rFonts w:hint="eastAsia" w:ascii="仿宋" w:hAnsi="仿宋" w:eastAsia="仿宋" w:cs="仿宋"/>
          <w:sz w:val="32"/>
          <w:szCs w:val="32"/>
          <w:lang w:val="en-US" w:eastAsia="zh-CN"/>
        </w:rPr>
        <w:t>收集整理、保管和利用城建档案资料，建立健全城建档案各项管理制度；</w:t>
      </w:r>
      <w:r>
        <w:rPr>
          <w:rFonts w:hint="eastAsia" w:ascii="仿宋" w:hAnsi="仿宋" w:eastAsia="仿宋" w:cs="仿宋"/>
          <w:sz w:val="32"/>
          <w:szCs w:val="32"/>
        </w:rPr>
        <w:t>（三）</w:t>
      </w:r>
      <w:r>
        <w:rPr>
          <w:rFonts w:hint="eastAsia" w:ascii="仿宋" w:hAnsi="仿宋" w:eastAsia="仿宋" w:cs="仿宋"/>
          <w:sz w:val="32"/>
          <w:szCs w:val="32"/>
          <w:lang w:val="en-US" w:eastAsia="zh-CN"/>
        </w:rPr>
        <w:t>组织开展城建档案专业人员培训；</w:t>
      </w:r>
      <w:r>
        <w:rPr>
          <w:rFonts w:hint="eastAsia" w:ascii="仿宋" w:hAnsi="仿宋" w:eastAsia="仿宋" w:cs="仿宋"/>
          <w:sz w:val="32"/>
          <w:szCs w:val="32"/>
        </w:rPr>
        <w:t>（四）</w:t>
      </w:r>
      <w:r>
        <w:rPr>
          <w:rFonts w:hint="eastAsia" w:ascii="仿宋" w:hAnsi="仿宋" w:eastAsia="仿宋" w:cs="仿宋"/>
          <w:sz w:val="32"/>
          <w:szCs w:val="32"/>
          <w:lang w:val="en-US" w:eastAsia="zh-CN"/>
        </w:rPr>
        <w:t>负责地下管线工程档案的收集、整理、保管、利用等具体工作。</w:t>
      </w:r>
    </w:p>
    <w:p w14:paraId="7274D893">
      <w:pPr>
        <w:pStyle w:val="10"/>
        <w:widowControl/>
        <w:spacing w:line="620" w:lineRule="exact"/>
        <w:ind w:firstLine="627" w:firstLineChars="196"/>
        <w:contextualSpacing/>
        <w:rPr>
          <w:rFonts w:hint="eastAsia" w:ascii="仿宋" w:hAnsi="仿宋" w:eastAsia="仿宋" w:cs="仿宋"/>
          <w:kern w:val="0"/>
          <w:sz w:val="32"/>
          <w:szCs w:val="32"/>
          <w:lang w:eastAsia="zh-CN"/>
        </w:rPr>
      </w:pPr>
      <w:r>
        <w:rPr>
          <w:rFonts w:hint="eastAsia" w:ascii="仿宋" w:hAnsi="仿宋" w:eastAsia="仿宋" w:cs="仿宋"/>
          <w:bCs/>
          <w:kern w:val="0"/>
          <w:sz w:val="32"/>
          <w:szCs w:val="32"/>
        </w:rPr>
        <w:t>主要业务：</w:t>
      </w:r>
      <w:r>
        <w:rPr>
          <w:rFonts w:hint="eastAsia" w:ascii="仿宋" w:hAnsi="仿宋" w:eastAsia="仿宋" w:cs="仿宋"/>
          <w:kern w:val="0"/>
          <w:sz w:val="32"/>
          <w:szCs w:val="32"/>
          <w:lang w:eastAsia="zh-CN"/>
        </w:rPr>
        <w:t>县城城建档案接收、收集、检查、查阅等日常管理工作。</w:t>
      </w:r>
    </w:p>
    <w:p w14:paraId="21353255">
      <w:pPr>
        <w:pStyle w:val="10"/>
        <w:widowControl/>
        <w:numPr>
          <w:ilvl w:val="0"/>
          <w:numId w:val="3"/>
        </w:numPr>
        <w:spacing w:line="620" w:lineRule="exact"/>
        <w:ind w:left="160" w:leftChars="0" w:firstLine="0" w:firstLineChars="0"/>
        <w:contextualSpacing/>
        <w:rPr>
          <w:rFonts w:hint="eastAsia" w:ascii="仿宋" w:hAnsi="仿宋" w:eastAsia="仿宋" w:cs="仿宋"/>
          <w:sz w:val="32"/>
          <w:szCs w:val="32"/>
        </w:rPr>
      </w:pPr>
      <w:r>
        <w:rPr>
          <w:rFonts w:hint="eastAsia" w:ascii="仿宋" w:hAnsi="仿宋" w:eastAsia="仿宋" w:cs="仿宋"/>
          <w:sz w:val="32"/>
          <w:szCs w:val="32"/>
        </w:rPr>
        <w:t>机构设置</w:t>
      </w:r>
    </w:p>
    <w:p w14:paraId="61FB631A">
      <w:pPr>
        <w:pStyle w:val="12"/>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永吉县城乡建设档案馆是</w:t>
      </w:r>
      <w:r>
        <w:rPr>
          <w:rFonts w:hint="eastAsia" w:ascii="仿宋" w:hAnsi="仿宋" w:eastAsia="仿宋" w:cs="仿宋"/>
          <w:kern w:val="0"/>
          <w:sz w:val="32"/>
          <w:szCs w:val="32"/>
          <w:lang w:eastAsia="zh-CN"/>
        </w:rPr>
        <w:t>公益一类</w:t>
      </w:r>
      <w:r>
        <w:rPr>
          <w:rFonts w:hint="eastAsia" w:ascii="仿宋" w:hAnsi="仿宋" w:eastAsia="仿宋" w:cs="仿宋"/>
          <w:sz w:val="32"/>
          <w:szCs w:val="32"/>
          <w:lang w:eastAsia="zh-CN"/>
        </w:rPr>
        <w:t>事业单位，</w:t>
      </w: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人，领导职数</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个。</w:t>
      </w:r>
    </w:p>
    <w:p w14:paraId="375C5187">
      <w:pPr>
        <w:jc w:val="center"/>
        <w:rPr>
          <w:rFonts w:hint="eastAsia" w:ascii="仿宋" w:hAnsi="仿宋" w:eastAsia="仿宋" w:cs="仿宋"/>
          <w:sz w:val="32"/>
          <w:szCs w:val="32"/>
        </w:rPr>
      </w:pPr>
      <w:r>
        <w:rPr>
          <w:rFonts w:hint="eastAsia" w:ascii="仿宋" w:hAnsi="仿宋" w:eastAsia="仿宋" w:cs="仿宋"/>
          <w:sz w:val="32"/>
          <w:szCs w:val="32"/>
        </w:rPr>
        <w:t>第二部分  情况说明</w:t>
      </w:r>
    </w:p>
    <w:p w14:paraId="7E6F8E26">
      <w:pPr>
        <w:jc w:val="left"/>
        <w:rPr>
          <w:rFonts w:hint="eastAsia" w:ascii="仿宋" w:hAnsi="仿宋" w:eastAsia="仿宋" w:cs="仿宋"/>
          <w:sz w:val="32"/>
          <w:szCs w:val="32"/>
        </w:rPr>
      </w:pPr>
      <w:r>
        <w:rPr>
          <w:rFonts w:hint="eastAsia" w:ascii="仿宋" w:hAnsi="仿宋" w:eastAsia="仿宋" w:cs="仿宋"/>
          <w:sz w:val="32"/>
          <w:szCs w:val="32"/>
        </w:rPr>
        <w:t xml:space="preserve">    一、202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年收支预算总体情况</w:t>
      </w:r>
    </w:p>
    <w:p w14:paraId="0376BB08">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cs="仿宋"/>
          <w:sz w:val="32"/>
          <w:szCs w:val="32"/>
          <w:lang w:eastAsia="zh-CN"/>
        </w:rPr>
        <w:t>其他城乡社区管理事务支出、</w:t>
      </w:r>
      <w:r>
        <w:rPr>
          <w:rFonts w:hint="eastAsia" w:ascii="仿宋" w:hAnsi="仿宋" w:eastAsia="仿宋" w:cs="仿宋"/>
          <w:sz w:val="32"/>
          <w:szCs w:val="32"/>
        </w:rPr>
        <w:t>社会保障和就业支出、住房保障支出等。202</w:t>
      </w: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年收支总预算 </w:t>
      </w:r>
      <w:r>
        <w:rPr>
          <w:rFonts w:hint="eastAsia" w:ascii="仿宋" w:hAnsi="仿宋" w:eastAsia="仿宋" w:cs="仿宋"/>
          <w:sz w:val="32"/>
          <w:szCs w:val="32"/>
          <w:lang w:val="en-US" w:eastAsia="zh-CN"/>
        </w:rPr>
        <w:t>17.21</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年预算数</w:t>
      </w:r>
      <w:r>
        <w:rPr>
          <w:rFonts w:hint="eastAsia" w:ascii="仿宋" w:hAnsi="仿宋" w:eastAsia="仿宋" w:cs="仿宋"/>
          <w:sz w:val="32"/>
          <w:szCs w:val="32"/>
          <w:lang w:val="en-US" w:eastAsia="zh-CN"/>
        </w:rPr>
        <w:t>27.61</w:t>
      </w:r>
      <w:r>
        <w:rPr>
          <w:rFonts w:hint="eastAsia" w:ascii="仿宋" w:hAnsi="仿宋" w:eastAsia="仿宋" w:cs="仿宋"/>
          <w:sz w:val="32"/>
          <w:szCs w:val="32"/>
        </w:rPr>
        <w:t>万元减</w:t>
      </w:r>
      <w:r>
        <w:rPr>
          <w:rFonts w:hint="eastAsia" w:ascii="仿宋" w:hAnsi="仿宋" w:eastAsia="仿宋" w:cs="仿宋"/>
          <w:sz w:val="32"/>
          <w:szCs w:val="32"/>
          <w:lang w:eastAsia="zh-CN"/>
        </w:rPr>
        <w:t>少</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9.89</w:t>
      </w:r>
      <w:r>
        <w:rPr>
          <w:rFonts w:hint="eastAsia" w:ascii="仿宋" w:hAnsi="仿宋" w:eastAsia="仿宋" w:cs="仿宋"/>
          <w:sz w:val="32"/>
          <w:szCs w:val="32"/>
        </w:rPr>
        <w:t>万元，主要原因：</w:t>
      </w:r>
      <w:r>
        <w:rPr>
          <w:rFonts w:hint="eastAsia" w:ascii="仿宋" w:hAnsi="仿宋" w:eastAsia="仿宋" w:cs="仿宋"/>
          <w:sz w:val="32"/>
          <w:szCs w:val="32"/>
          <w:lang w:eastAsia="zh-CN"/>
        </w:rPr>
        <w:t>在编在职调出</w:t>
      </w:r>
      <w:r>
        <w:rPr>
          <w:rFonts w:hint="eastAsia" w:ascii="仿宋" w:hAnsi="仿宋" w:eastAsia="仿宋" w:cs="仿宋"/>
          <w:sz w:val="32"/>
          <w:szCs w:val="32"/>
          <w:lang w:val="en-US" w:eastAsia="zh-CN"/>
        </w:rPr>
        <w:t>1人，</w:t>
      </w:r>
      <w:r>
        <w:rPr>
          <w:rFonts w:hint="eastAsia" w:ascii="仿宋" w:hAnsi="仿宋" w:eastAsia="仿宋" w:cs="仿宋"/>
          <w:sz w:val="32"/>
          <w:szCs w:val="32"/>
          <w:lang w:eastAsia="zh-CN"/>
        </w:rPr>
        <w:t>公用经费核定指标比</w:t>
      </w:r>
      <w:r>
        <w:rPr>
          <w:rFonts w:hint="eastAsia" w:ascii="仿宋" w:hAnsi="仿宋" w:eastAsia="仿宋" w:cs="仿宋"/>
          <w:sz w:val="32"/>
          <w:szCs w:val="32"/>
          <w:lang w:val="en-US" w:eastAsia="zh-CN"/>
        </w:rPr>
        <w:t>2024年递减，公用经费按实际在编在职人核算</w:t>
      </w:r>
      <w:r>
        <w:rPr>
          <w:rFonts w:hint="eastAsia" w:ascii="仿宋" w:hAnsi="仿宋" w:eastAsia="仿宋" w:cs="仿宋"/>
          <w:sz w:val="32"/>
          <w:szCs w:val="32"/>
          <w:lang w:eastAsia="zh-CN"/>
        </w:rPr>
        <w:t>。</w:t>
      </w:r>
    </w:p>
    <w:p w14:paraId="32061492">
      <w:pPr>
        <w:pStyle w:val="11"/>
        <w:jc w:val="left"/>
        <w:rPr>
          <w:rFonts w:hint="eastAsia" w:ascii="仿宋" w:hAnsi="仿宋" w:eastAsia="仿宋" w:cs="仿宋"/>
          <w:sz w:val="32"/>
          <w:szCs w:val="32"/>
        </w:rPr>
      </w:pPr>
      <w:r>
        <w:rPr>
          <w:rFonts w:hint="eastAsia" w:ascii="仿宋" w:hAnsi="仿宋" w:eastAsia="仿宋" w:cs="仿宋"/>
          <w:sz w:val="32"/>
          <w:szCs w:val="32"/>
        </w:rPr>
        <w:t xml:space="preserve">    二、202</w:t>
      </w:r>
      <w:r>
        <w:rPr>
          <w:rFonts w:hint="eastAsia" w:ascii="仿宋" w:hAnsi="仿宋" w:eastAsia="仿宋" w:cs="仿宋"/>
          <w:sz w:val="32"/>
          <w:szCs w:val="32"/>
          <w:lang w:val="en-US" w:eastAsia="zh-CN"/>
        </w:rPr>
        <w:t>5</w:t>
      </w:r>
      <w:r>
        <w:rPr>
          <w:rFonts w:hint="eastAsia" w:ascii="仿宋" w:hAnsi="仿宋" w:eastAsia="仿宋" w:cs="仿宋"/>
          <w:sz w:val="32"/>
          <w:szCs w:val="32"/>
        </w:rPr>
        <w:t>年收入预算情况</w:t>
      </w:r>
    </w:p>
    <w:p w14:paraId="38156892">
      <w:pPr>
        <w:pStyle w:val="11"/>
        <w:ind w:left="319" w:leftChars="152" w:firstLine="320" w:firstLineChars="1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年本单位收入预算 </w:t>
      </w:r>
      <w:r>
        <w:rPr>
          <w:rFonts w:hint="eastAsia" w:ascii="仿宋" w:hAnsi="仿宋" w:eastAsia="仿宋" w:cs="仿宋"/>
          <w:sz w:val="32"/>
          <w:szCs w:val="32"/>
          <w:lang w:val="en-US" w:eastAsia="zh-CN"/>
        </w:rPr>
        <w:t>17.21</w:t>
      </w:r>
      <w:r>
        <w:rPr>
          <w:rFonts w:hint="eastAsia" w:ascii="仿宋" w:hAnsi="仿宋" w:eastAsia="仿宋" w:cs="仿宋"/>
          <w:sz w:val="32"/>
          <w:szCs w:val="32"/>
        </w:rPr>
        <w:t>万元，其中：一般公共预算收入</w:t>
      </w:r>
      <w:r>
        <w:rPr>
          <w:rFonts w:hint="eastAsia" w:ascii="仿宋" w:hAnsi="仿宋" w:eastAsia="仿宋" w:cs="仿宋"/>
          <w:sz w:val="32"/>
          <w:szCs w:val="32"/>
          <w:lang w:val="en-US" w:eastAsia="zh-CN"/>
        </w:rPr>
        <w:t>17.21</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1115E212">
      <w:pPr>
        <w:pStyle w:val="11"/>
        <w:jc w:val="left"/>
        <w:rPr>
          <w:rFonts w:hint="eastAsia" w:ascii="仿宋" w:hAnsi="仿宋" w:eastAsia="仿宋" w:cs="仿宋"/>
          <w:sz w:val="32"/>
          <w:szCs w:val="32"/>
        </w:rPr>
      </w:pPr>
      <w:r>
        <w:rPr>
          <w:rFonts w:hint="eastAsia" w:ascii="仿宋" w:hAnsi="仿宋" w:eastAsia="仿宋" w:cs="仿宋"/>
          <w:sz w:val="32"/>
          <w:szCs w:val="32"/>
        </w:rPr>
        <w:t xml:space="preserve">    三、202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年支出预算情况</w:t>
      </w:r>
    </w:p>
    <w:p w14:paraId="393EFC91">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17.21</w:t>
      </w:r>
      <w:r>
        <w:rPr>
          <w:rFonts w:hint="eastAsia" w:ascii="仿宋" w:hAnsi="仿宋" w:eastAsia="仿宋" w:cs="仿宋"/>
          <w:sz w:val="32"/>
          <w:szCs w:val="32"/>
        </w:rPr>
        <w:t xml:space="preserve">万元，其中：基本支出 </w:t>
      </w:r>
      <w:r>
        <w:rPr>
          <w:rFonts w:hint="eastAsia" w:ascii="仿宋" w:hAnsi="仿宋" w:eastAsia="仿宋" w:cs="仿宋"/>
          <w:sz w:val="32"/>
          <w:szCs w:val="32"/>
          <w:lang w:val="en-US" w:eastAsia="zh-CN"/>
        </w:rPr>
        <w:t>27.61</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5449C497">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四、202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年财政拨款收支预算情况</w:t>
      </w:r>
    </w:p>
    <w:p w14:paraId="1B3B21ED">
      <w:pPr>
        <w:pStyle w:val="11"/>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17.21</w:t>
      </w:r>
      <w:r>
        <w:rPr>
          <w:rFonts w:hint="eastAsia" w:ascii="仿宋" w:hAnsi="仿宋" w:eastAsia="仿宋" w:cs="仿宋"/>
          <w:sz w:val="32"/>
          <w:szCs w:val="32"/>
        </w:rPr>
        <w:t xml:space="preserve">万元，其中：本年收入 </w:t>
      </w:r>
      <w:r>
        <w:rPr>
          <w:rFonts w:hint="eastAsia" w:ascii="仿宋" w:hAnsi="仿宋" w:eastAsia="仿宋" w:cs="仿宋"/>
          <w:sz w:val="32"/>
          <w:szCs w:val="32"/>
          <w:lang w:val="en-US" w:eastAsia="zh-CN"/>
        </w:rPr>
        <w:t>17.21</w:t>
      </w:r>
      <w:r>
        <w:rPr>
          <w:rFonts w:hint="eastAsia" w:ascii="仿宋" w:hAnsi="仿宋" w:eastAsia="仿宋" w:cs="仿宋"/>
          <w:sz w:val="32"/>
          <w:szCs w:val="32"/>
        </w:rPr>
        <w:t>万元。本年支出</w:t>
      </w:r>
      <w:r>
        <w:rPr>
          <w:rFonts w:hint="eastAsia" w:ascii="仿宋" w:hAnsi="仿宋" w:eastAsia="仿宋" w:cs="仿宋"/>
          <w:sz w:val="32"/>
          <w:szCs w:val="32"/>
          <w:lang w:val="en-US" w:eastAsia="zh-CN"/>
        </w:rPr>
        <w:t>17.21</w:t>
      </w:r>
      <w:r>
        <w:rPr>
          <w:rFonts w:hint="eastAsia" w:ascii="仿宋" w:hAnsi="仿宋" w:eastAsia="仿宋" w:cs="仿宋"/>
          <w:sz w:val="32"/>
          <w:szCs w:val="32"/>
        </w:rPr>
        <w:t>万元，支出包括：社会保障和就业支出</w:t>
      </w:r>
      <w:r>
        <w:rPr>
          <w:rFonts w:hint="eastAsia" w:ascii="仿宋" w:hAnsi="仿宋" w:eastAsia="仿宋" w:cs="仿宋"/>
          <w:sz w:val="32"/>
          <w:szCs w:val="32"/>
          <w:lang w:val="en-US" w:eastAsia="zh-CN"/>
        </w:rPr>
        <w:t>1.75</w:t>
      </w:r>
      <w:r>
        <w:rPr>
          <w:rFonts w:hint="eastAsia" w:ascii="仿宋" w:hAnsi="仿宋" w:eastAsia="仿宋" w:cs="仿宋"/>
          <w:sz w:val="32"/>
          <w:szCs w:val="32"/>
        </w:rPr>
        <w:t>万元，</w:t>
      </w:r>
      <w:r>
        <w:rPr>
          <w:rFonts w:hint="eastAsia" w:ascii="仿宋" w:hAnsi="仿宋" w:eastAsia="仿宋" w:cs="仿宋"/>
          <w:sz w:val="32"/>
          <w:szCs w:val="32"/>
          <w:lang w:eastAsia="zh-CN"/>
        </w:rPr>
        <w:t>城乡社区支出</w:t>
      </w:r>
      <w:r>
        <w:rPr>
          <w:rFonts w:hint="eastAsia" w:ascii="仿宋" w:hAnsi="仿宋" w:eastAsia="仿宋" w:cs="仿宋"/>
          <w:sz w:val="32"/>
          <w:szCs w:val="32"/>
          <w:lang w:val="en-US" w:eastAsia="zh-CN"/>
        </w:rPr>
        <w:t>14.12</w:t>
      </w:r>
      <w:r>
        <w:rPr>
          <w:rFonts w:hint="eastAsia" w:ascii="仿宋" w:hAnsi="仿宋" w:eastAsia="仿宋" w:cs="仿宋"/>
          <w:sz w:val="32"/>
          <w:szCs w:val="32"/>
        </w:rPr>
        <w:t>万元，住房保障支出</w:t>
      </w:r>
      <w:r>
        <w:rPr>
          <w:rFonts w:hint="eastAsia" w:ascii="仿宋" w:hAnsi="仿宋" w:eastAsia="仿宋" w:cs="仿宋"/>
          <w:sz w:val="32"/>
          <w:szCs w:val="32"/>
          <w:lang w:val="en-US" w:eastAsia="zh-CN"/>
        </w:rPr>
        <w:t>1.34</w:t>
      </w:r>
      <w:r>
        <w:rPr>
          <w:rFonts w:hint="eastAsia" w:ascii="仿宋" w:hAnsi="仿宋" w:eastAsia="仿宋" w:cs="仿宋"/>
          <w:sz w:val="32"/>
          <w:szCs w:val="32"/>
        </w:rPr>
        <w:t>万元</w:t>
      </w:r>
      <w:r>
        <w:rPr>
          <w:rFonts w:hint="eastAsia" w:ascii="仿宋" w:hAnsi="仿宋" w:eastAsia="仿宋" w:cs="仿宋"/>
          <w:sz w:val="32"/>
          <w:szCs w:val="32"/>
          <w:lang w:eastAsia="zh-CN"/>
        </w:rPr>
        <w:t>。</w:t>
      </w:r>
    </w:p>
    <w:p w14:paraId="2C508D1E">
      <w:pPr>
        <w:pStyle w:val="11"/>
        <w:rPr>
          <w:rFonts w:hint="eastAsia" w:ascii="仿宋" w:hAnsi="仿宋" w:eastAsia="仿宋" w:cs="仿宋"/>
          <w:sz w:val="32"/>
          <w:szCs w:val="32"/>
        </w:rPr>
      </w:pPr>
      <w:r>
        <w:rPr>
          <w:rFonts w:hint="eastAsia" w:ascii="仿宋" w:hAnsi="仿宋" w:eastAsia="仿宋" w:cs="仿宋"/>
          <w:kern w:val="0"/>
          <w:sz w:val="32"/>
          <w:szCs w:val="32"/>
        </w:rPr>
        <w:t xml:space="preserve">    五、202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年一般公共预算支出情况</w:t>
      </w:r>
    </w:p>
    <w:p w14:paraId="403C7915">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17.21</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17.21</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%。基本支出中，人员经费</w:t>
      </w:r>
      <w:r>
        <w:rPr>
          <w:rFonts w:hint="eastAsia" w:ascii="仿宋" w:hAnsi="仿宋" w:eastAsia="仿宋" w:cs="仿宋"/>
          <w:sz w:val="32"/>
          <w:szCs w:val="32"/>
          <w:lang w:val="en-US" w:eastAsia="zh-CN"/>
        </w:rPr>
        <w:t>15.20</w:t>
      </w:r>
      <w:r>
        <w:rPr>
          <w:rFonts w:hint="eastAsia" w:ascii="仿宋" w:hAnsi="仿宋" w:eastAsia="仿宋" w:cs="仿宋"/>
          <w:sz w:val="32"/>
          <w:szCs w:val="32"/>
        </w:rPr>
        <w:t>万元，占</w:t>
      </w:r>
      <w:r>
        <w:rPr>
          <w:rFonts w:hint="eastAsia" w:ascii="仿宋" w:hAnsi="仿宋" w:eastAsia="仿宋" w:cs="仿宋"/>
          <w:sz w:val="32"/>
          <w:szCs w:val="32"/>
          <w:lang w:val="en-US" w:eastAsia="zh-CN"/>
        </w:rPr>
        <w:t>88.32</w:t>
      </w:r>
      <w:r>
        <w:rPr>
          <w:rFonts w:hint="eastAsia" w:ascii="仿宋" w:hAnsi="仿宋" w:eastAsia="仿宋" w:cs="仿宋"/>
          <w:sz w:val="32"/>
          <w:szCs w:val="32"/>
        </w:rPr>
        <w:t>%；公用经费</w:t>
      </w:r>
      <w:r>
        <w:rPr>
          <w:rFonts w:hint="eastAsia" w:ascii="仿宋" w:hAnsi="仿宋" w:eastAsia="仿宋" w:cs="仿宋"/>
          <w:sz w:val="32"/>
          <w:szCs w:val="32"/>
          <w:lang w:val="en-US" w:eastAsia="zh-CN"/>
        </w:rPr>
        <w:t>2.01</w:t>
      </w:r>
      <w:r>
        <w:rPr>
          <w:rFonts w:hint="eastAsia" w:ascii="仿宋" w:hAnsi="仿宋" w:eastAsia="仿宋" w:cs="仿宋"/>
          <w:sz w:val="32"/>
          <w:szCs w:val="32"/>
        </w:rPr>
        <w:t>万元，占</w:t>
      </w:r>
      <w:r>
        <w:rPr>
          <w:rFonts w:hint="eastAsia" w:ascii="仿宋" w:hAnsi="仿宋" w:eastAsia="仿宋" w:cs="仿宋"/>
          <w:sz w:val="32"/>
          <w:szCs w:val="32"/>
          <w:lang w:val="en-US" w:eastAsia="zh-CN"/>
        </w:rPr>
        <w:t>11.68</w:t>
      </w:r>
      <w:r>
        <w:rPr>
          <w:rFonts w:hint="eastAsia" w:ascii="仿宋" w:hAnsi="仿宋" w:eastAsia="仿宋" w:cs="仿宋"/>
          <w:sz w:val="32"/>
          <w:szCs w:val="32"/>
        </w:rPr>
        <w:t>%。</w:t>
      </w:r>
    </w:p>
    <w:p w14:paraId="14241A57">
      <w:pPr>
        <w:ind w:firstLine="640" w:firstLineChars="200"/>
        <w:rPr>
          <w:rFonts w:hint="eastAsia" w:ascii="仿宋" w:hAnsi="仿宋" w:eastAsia="仿宋" w:cs="仿宋"/>
          <w:sz w:val="32"/>
          <w:szCs w:val="32"/>
        </w:rPr>
      </w:pPr>
      <w:r>
        <w:rPr>
          <w:rFonts w:hint="eastAsia" w:ascii="仿宋" w:hAnsi="仿宋" w:eastAsia="仿宋" w:cs="仿宋"/>
          <w:sz w:val="32"/>
          <w:szCs w:val="32"/>
        </w:rPr>
        <w:t>社会保障和就业（类）支出</w:t>
      </w:r>
      <w:r>
        <w:rPr>
          <w:rFonts w:hint="eastAsia" w:ascii="仿宋" w:hAnsi="仿宋" w:eastAsia="仿宋" w:cs="仿宋"/>
          <w:sz w:val="32"/>
          <w:szCs w:val="32"/>
          <w:lang w:val="en-US" w:eastAsia="zh-CN"/>
        </w:rPr>
        <w:t>1.75</w:t>
      </w:r>
      <w:r>
        <w:rPr>
          <w:rFonts w:hint="eastAsia" w:ascii="仿宋" w:hAnsi="仿宋" w:eastAsia="仿宋" w:cs="仿宋"/>
          <w:sz w:val="32"/>
          <w:szCs w:val="32"/>
        </w:rPr>
        <w:t>万元，占</w:t>
      </w:r>
      <w:r>
        <w:rPr>
          <w:rFonts w:hint="eastAsia" w:ascii="仿宋" w:hAnsi="仿宋" w:eastAsia="仿宋" w:cs="仿宋"/>
          <w:sz w:val="32"/>
          <w:szCs w:val="32"/>
          <w:lang w:val="en-US" w:eastAsia="zh-CN"/>
        </w:rPr>
        <w:t>10.17</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单位职工基本养老保险缴费</w:t>
      </w:r>
      <w:r>
        <w:rPr>
          <w:rFonts w:hint="eastAsia" w:ascii="仿宋" w:hAnsi="仿宋" w:eastAsia="仿宋" w:cs="仿宋"/>
          <w:sz w:val="32"/>
          <w:szCs w:val="32"/>
        </w:rPr>
        <w:t>。</w:t>
      </w:r>
    </w:p>
    <w:p w14:paraId="3E6D91BF">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城乡社区支出</w:t>
      </w:r>
      <w:r>
        <w:rPr>
          <w:rFonts w:hint="eastAsia" w:ascii="仿宋" w:hAnsi="仿宋" w:eastAsia="仿宋" w:cs="仿宋"/>
          <w:sz w:val="32"/>
          <w:szCs w:val="32"/>
          <w:lang w:val="en-US" w:eastAsia="zh-CN"/>
        </w:rPr>
        <w:t>14.12</w:t>
      </w:r>
      <w:r>
        <w:rPr>
          <w:rFonts w:hint="eastAsia" w:ascii="仿宋" w:hAnsi="仿宋" w:eastAsia="仿宋" w:cs="仿宋"/>
          <w:sz w:val="32"/>
          <w:szCs w:val="32"/>
        </w:rPr>
        <w:t>万元，占</w:t>
      </w:r>
      <w:r>
        <w:rPr>
          <w:rFonts w:hint="eastAsia" w:ascii="仿宋" w:hAnsi="仿宋" w:eastAsia="仿宋" w:cs="仿宋"/>
          <w:sz w:val="32"/>
          <w:szCs w:val="32"/>
          <w:lang w:val="en-US" w:eastAsia="zh-CN"/>
        </w:rPr>
        <w:t>82.05</w:t>
      </w:r>
      <w:r>
        <w:rPr>
          <w:rFonts w:hint="eastAsia" w:ascii="仿宋" w:hAnsi="仿宋" w:eastAsia="仿宋" w:cs="仿宋"/>
          <w:sz w:val="32"/>
          <w:szCs w:val="32"/>
        </w:rPr>
        <w:t>%，主要用于：</w:t>
      </w:r>
      <w:r>
        <w:rPr>
          <w:rFonts w:hint="eastAsia" w:ascii="仿宋" w:hAnsi="仿宋" w:eastAsia="仿宋" w:cs="仿宋"/>
          <w:sz w:val="32"/>
          <w:szCs w:val="32"/>
          <w:lang w:eastAsia="zh-CN"/>
        </w:rPr>
        <w:t>单位人员经费支出和日常公用经费支出</w:t>
      </w:r>
      <w:r>
        <w:rPr>
          <w:rFonts w:hint="eastAsia" w:ascii="仿宋" w:hAnsi="仿宋" w:eastAsia="仿宋" w:cs="仿宋"/>
          <w:sz w:val="32"/>
          <w:szCs w:val="32"/>
        </w:rPr>
        <w:t>。</w:t>
      </w:r>
    </w:p>
    <w:p w14:paraId="0637A477">
      <w:pPr>
        <w:ind w:firstLine="640" w:firstLineChars="200"/>
        <w:rPr>
          <w:rFonts w:hint="eastAsia" w:ascii="仿宋" w:hAnsi="仿宋" w:eastAsia="仿宋" w:cs="仿宋"/>
          <w:sz w:val="32"/>
          <w:szCs w:val="32"/>
        </w:rPr>
      </w:pPr>
      <w:r>
        <w:rPr>
          <w:rFonts w:hint="eastAsia" w:ascii="仿宋" w:hAnsi="仿宋" w:eastAsia="仿宋" w:cs="仿宋"/>
          <w:sz w:val="32"/>
          <w:szCs w:val="32"/>
        </w:rPr>
        <w:t>住房保障（类）支出</w:t>
      </w:r>
      <w:r>
        <w:rPr>
          <w:rFonts w:hint="eastAsia" w:ascii="仿宋" w:hAnsi="仿宋" w:eastAsia="仿宋" w:cs="仿宋"/>
          <w:sz w:val="32"/>
          <w:szCs w:val="32"/>
          <w:lang w:val="en-US" w:eastAsia="zh-CN"/>
        </w:rPr>
        <w:t>1.34</w:t>
      </w:r>
      <w:r>
        <w:rPr>
          <w:rFonts w:hint="eastAsia" w:ascii="仿宋" w:hAnsi="仿宋" w:eastAsia="仿宋" w:cs="仿宋"/>
          <w:sz w:val="32"/>
          <w:szCs w:val="32"/>
        </w:rPr>
        <w:t xml:space="preserve"> 万元，占</w:t>
      </w:r>
      <w:r>
        <w:rPr>
          <w:rFonts w:hint="eastAsia" w:ascii="仿宋" w:hAnsi="仿宋" w:eastAsia="仿宋" w:cs="仿宋"/>
          <w:sz w:val="32"/>
          <w:szCs w:val="32"/>
          <w:lang w:val="en-US" w:eastAsia="zh-CN"/>
        </w:rPr>
        <w:t>7.78</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单位职工住房公积金缴存</w:t>
      </w:r>
      <w:r>
        <w:rPr>
          <w:rFonts w:hint="eastAsia" w:ascii="仿宋" w:hAnsi="仿宋" w:eastAsia="仿宋" w:cs="仿宋"/>
          <w:sz w:val="32"/>
          <w:szCs w:val="32"/>
        </w:rPr>
        <w:t>。</w:t>
      </w:r>
    </w:p>
    <w:p w14:paraId="132CBFB6">
      <w:pPr>
        <w:pStyle w:val="9"/>
        <w:rPr>
          <w:rFonts w:hint="eastAsia" w:ascii="仿宋" w:hAnsi="仿宋" w:eastAsia="仿宋" w:cs="仿宋"/>
          <w:kern w:val="0"/>
          <w:sz w:val="32"/>
          <w:szCs w:val="32"/>
        </w:rPr>
      </w:pPr>
      <w:r>
        <w:rPr>
          <w:rFonts w:hint="eastAsia" w:ascii="仿宋" w:hAnsi="仿宋" w:eastAsia="仿宋" w:cs="仿宋"/>
          <w:kern w:val="0"/>
          <w:sz w:val="32"/>
          <w:szCs w:val="32"/>
        </w:rPr>
        <w:t xml:space="preserve">   六、202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年一般公共预算基本支出情况</w:t>
      </w:r>
    </w:p>
    <w:p w14:paraId="7AED3807">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年一般公共预算基本支出</w:t>
      </w:r>
      <w:r>
        <w:rPr>
          <w:rFonts w:hint="eastAsia" w:ascii="仿宋" w:hAnsi="仿宋" w:eastAsia="仿宋" w:cs="仿宋"/>
          <w:sz w:val="32"/>
          <w:szCs w:val="32"/>
          <w:lang w:val="en-US" w:eastAsia="zh-CN"/>
        </w:rPr>
        <w:t>17.21</w:t>
      </w:r>
      <w:r>
        <w:rPr>
          <w:rFonts w:hint="eastAsia" w:ascii="仿宋" w:hAnsi="仿宋" w:eastAsia="仿宋" w:cs="仿宋"/>
          <w:sz w:val="32"/>
          <w:szCs w:val="32"/>
        </w:rPr>
        <w:t>万元，其中：</w:t>
      </w:r>
    </w:p>
    <w:p w14:paraId="22CA72F6">
      <w:pPr>
        <w:ind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15.20</w:t>
      </w:r>
      <w:r>
        <w:rPr>
          <w:rFonts w:hint="eastAsia" w:ascii="仿宋" w:hAnsi="仿宋" w:eastAsia="仿宋" w:cs="仿宋"/>
          <w:sz w:val="32"/>
          <w:szCs w:val="32"/>
        </w:rPr>
        <w:t>万元，主要包括：基本工资、津贴补贴、奖金、绩效工资、机关事业单位基本养老保险缴费、职工基本医疗保险缴费、其他社会保障缴费、住房公积金；</w:t>
      </w:r>
    </w:p>
    <w:p w14:paraId="22DEBDC7">
      <w:pPr>
        <w:pStyle w:val="9"/>
        <w:ind w:firstLine="627" w:firstLineChars="196"/>
        <w:rPr>
          <w:rFonts w:hint="eastAsia" w:ascii="仿宋" w:hAnsi="仿宋" w:eastAsia="仿宋" w:cs="仿宋"/>
          <w:kern w:val="0"/>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2.01</w:t>
      </w:r>
      <w:r>
        <w:rPr>
          <w:rFonts w:hint="eastAsia" w:ascii="仿宋" w:hAnsi="仿宋" w:eastAsia="仿宋" w:cs="仿宋"/>
          <w:sz w:val="32"/>
          <w:szCs w:val="32"/>
        </w:rPr>
        <w:t>万元，主要包括：办公费、印刷费、水费、</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邮电费、差旅费、工会经费等。</w:t>
      </w:r>
    </w:p>
    <w:p w14:paraId="2D4CF5FA">
      <w:pPr>
        <w:pStyle w:val="9"/>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七、202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年一般公共预算财政拨款“三公经费”情况</w:t>
      </w:r>
    </w:p>
    <w:p w14:paraId="30889CA1">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年“三公”经费预算数</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。其中：</w:t>
      </w:r>
    </w:p>
    <w:p w14:paraId="2429B872">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1.因公出国（境）费 0 万元，与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年预算数相同。</w:t>
      </w:r>
    </w:p>
    <w:p w14:paraId="7BEF850D">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2.公务接待费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无三公经费支出</w:t>
      </w:r>
      <w:r>
        <w:rPr>
          <w:rFonts w:hint="eastAsia" w:ascii="仿宋" w:hAnsi="仿宋" w:eastAsia="仿宋" w:cs="仿宋"/>
          <w:kern w:val="0"/>
          <w:sz w:val="32"/>
          <w:szCs w:val="32"/>
        </w:rPr>
        <w:t>。</w:t>
      </w:r>
    </w:p>
    <w:p w14:paraId="65201423">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3.公务用车购置及运行费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 年预算数减</w:t>
      </w:r>
    </w:p>
    <w:p w14:paraId="2DBBE1FA">
      <w:pPr>
        <w:pStyle w:val="9"/>
        <w:rPr>
          <w:rFonts w:hint="eastAsia" w:ascii="仿宋" w:hAnsi="仿宋" w:eastAsia="仿宋" w:cs="仿宋"/>
          <w:kern w:val="0"/>
          <w:sz w:val="32"/>
          <w:szCs w:val="32"/>
        </w:rPr>
      </w:pPr>
      <w:r>
        <w:rPr>
          <w:rFonts w:hint="eastAsia" w:ascii="仿宋" w:hAnsi="仿宋" w:eastAsia="仿宋" w:cs="仿宋"/>
          <w:kern w:val="0"/>
          <w:sz w:val="32"/>
          <w:szCs w:val="32"/>
        </w:rPr>
        <w:t>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万元。其中，公务用车运行维护费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w:t>
      </w:r>
      <w:r>
        <w:rPr>
          <w:rFonts w:hint="eastAsia" w:ascii="仿宋" w:hAnsi="仿宋" w:eastAsia="仿宋" w:cs="仿宋"/>
          <w:kern w:val="0"/>
          <w:sz w:val="32"/>
          <w:szCs w:val="32"/>
          <w:lang w:eastAsia="zh-CN"/>
        </w:rPr>
        <w:t>无公务用车</w:t>
      </w:r>
      <w:r>
        <w:rPr>
          <w:rFonts w:hint="eastAsia" w:ascii="仿宋" w:hAnsi="仿宋" w:eastAsia="仿宋" w:cs="仿宋"/>
          <w:kern w:val="0"/>
          <w:sz w:val="32"/>
          <w:szCs w:val="32"/>
        </w:rPr>
        <w:t>，公务用车购置</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万元，主要原因是是</w:t>
      </w:r>
      <w:r>
        <w:rPr>
          <w:rFonts w:hint="eastAsia" w:ascii="仿宋" w:hAnsi="仿宋" w:eastAsia="仿宋" w:cs="仿宋"/>
          <w:kern w:val="0"/>
          <w:sz w:val="32"/>
          <w:szCs w:val="32"/>
          <w:lang w:eastAsia="zh-CN"/>
        </w:rPr>
        <w:t>无公务用车</w:t>
      </w:r>
      <w:r>
        <w:rPr>
          <w:rFonts w:hint="eastAsia" w:ascii="仿宋" w:hAnsi="仿宋" w:eastAsia="仿宋" w:cs="仿宋"/>
          <w:kern w:val="0"/>
          <w:sz w:val="32"/>
          <w:szCs w:val="32"/>
        </w:rPr>
        <w:t>。</w:t>
      </w:r>
    </w:p>
    <w:p w14:paraId="03CAA9A3">
      <w:pPr>
        <w:pStyle w:val="9"/>
        <w:rPr>
          <w:rFonts w:hint="eastAsia" w:ascii="仿宋" w:hAnsi="仿宋" w:eastAsia="仿宋" w:cs="仿宋"/>
          <w:sz w:val="32"/>
          <w:szCs w:val="32"/>
        </w:rPr>
      </w:pPr>
      <w:r>
        <w:rPr>
          <w:rFonts w:hint="eastAsia" w:ascii="仿宋" w:hAnsi="仿宋" w:eastAsia="仿宋" w:cs="仿宋"/>
          <w:sz w:val="32"/>
          <w:szCs w:val="32"/>
        </w:rPr>
        <w:t xml:space="preserve">    八、202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年政府性基金预算支出情况</w:t>
      </w:r>
    </w:p>
    <w:p w14:paraId="775C19F3">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本单位无政府性基金预算支出</w:t>
      </w:r>
    </w:p>
    <w:p w14:paraId="460D0CB6">
      <w:pPr>
        <w:pStyle w:val="9"/>
        <w:ind w:firstLine="640"/>
        <w:rPr>
          <w:rFonts w:hint="eastAsia" w:ascii="仿宋" w:hAnsi="仿宋" w:eastAsia="仿宋" w:cs="仿宋"/>
          <w:sz w:val="32"/>
          <w:szCs w:val="32"/>
        </w:rPr>
      </w:pPr>
      <w:r>
        <w:rPr>
          <w:rFonts w:hint="eastAsia" w:ascii="仿宋" w:hAnsi="仿宋" w:eastAsia="仿宋" w:cs="仿宋"/>
          <w:sz w:val="32"/>
          <w:szCs w:val="32"/>
        </w:rPr>
        <w:t>九、202</w:t>
      </w:r>
      <w:r>
        <w:rPr>
          <w:rFonts w:hint="eastAsia" w:ascii="仿宋" w:hAnsi="仿宋" w:eastAsia="仿宋" w:cs="仿宋"/>
          <w:sz w:val="32"/>
          <w:szCs w:val="32"/>
          <w:lang w:val="en-US" w:eastAsia="zh-CN"/>
        </w:rPr>
        <w:t>5</w:t>
      </w:r>
      <w:r>
        <w:rPr>
          <w:rFonts w:hint="eastAsia" w:ascii="仿宋" w:hAnsi="仿宋" w:eastAsia="仿宋" w:cs="仿宋"/>
          <w:sz w:val="32"/>
          <w:szCs w:val="32"/>
        </w:rPr>
        <w:t>年国有资本经营预算支出情况</w:t>
      </w:r>
    </w:p>
    <w:p w14:paraId="2940A3D3">
      <w:p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本单位无国有资本经营预算支出。</w:t>
      </w:r>
    </w:p>
    <w:p w14:paraId="0D55E3FE">
      <w:pPr>
        <w:numPr>
          <w:ilvl w:val="0"/>
          <w:numId w:val="4"/>
        </w:numPr>
        <w:jc w:val="left"/>
        <w:rPr>
          <w:rFonts w:hint="eastAsia" w:ascii="仿宋" w:hAnsi="仿宋" w:eastAsia="仿宋" w:cs="仿宋"/>
          <w:sz w:val="32"/>
          <w:szCs w:val="32"/>
        </w:rPr>
      </w:pPr>
      <w:r>
        <w:rPr>
          <w:rFonts w:hint="eastAsia" w:ascii="仿宋" w:hAnsi="仿宋" w:eastAsia="仿宋" w:cs="仿宋"/>
          <w:sz w:val="32"/>
          <w:szCs w:val="32"/>
        </w:rPr>
        <w:t>其他重要事项的说明情况</w:t>
      </w:r>
    </w:p>
    <w:p w14:paraId="619A3E3D">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（一）机关运行经费</w:t>
      </w:r>
    </w:p>
    <w:p w14:paraId="2515F5CB">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事业单位</w:t>
      </w:r>
      <w:r>
        <w:rPr>
          <w:rFonts w:hint="eastAsia" w:ascii="仿宋" w:hAnsi="仿宋" w:eastAsia="仿宋" w:cs="仿宋"/>
          <w:sz w:val="32"/>
          <w:szCs w:val="32"/>
        </w:rPr>
        <w:t>运行经费财政拨款预算</w:t>
      </w:r>
      <w:r>
        <w:rPr>
          <w:rFonts w:hint="eastAsia" w:ascii="仿宋" w:hAnsi="仿宋" w:eastAsia="仿宋" w:cs="仿宋"/>
          <w:sz w:val="32"/>
          <w:szCs w:val="32"/>
          <w:lang w:val="en-US" w:eastAsia="zh-CN"/>
        </w:rPr>
        <w:t>2.01</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年预算增加</w:t>
      </w:r>
      <w:r>
        <w:rPr>
          <w:rFonts w:hint="eastAsia" w:ascii="仿宋" w:hAnsi="仿宋" w:eastAsia="仿宋" w:cs="仿宋"/>
          <w:sz w:val="32"/>
          <w:szCs w:val="32"/>
          <w:lang w:val="en-US" w:eastAsia="zh-CN"/>
        </w:rPr>
        <w:t>0.26</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14.86</w:t>
      </w:r>
      <w:r>
        <w:rPr>
          <w:rFonts w:hint="eastAsia" w:ascii="仿宋" w:hAnsi="仿宋" w:eastAsia="仿宋" w:cs="仿宋"/>
          <w:sz w:val="32"/>
          <w:szCs w:val="32"/>
        </w:rPr>
        <w:t>%，主要原因是</w:t>
      </w:r>
      <w:r>
        <w:rPr>
          <w:rFonts w:hint="eastAsia" w:ascii="仿宋" w:hAnsi="仿宋" w:eastAsia="仿宋" w:cs="仿宋"/>
          <w:sz w:val="32"/>
          <w:szCs w:val="32"/>
          <w:lang w:eastAsia="zh-CN"/>
        </w:rPr>
        <w:t>公用经费核定指标比</w:t>
      </w:r>
      <w:r>
        <w:rPr>
          <w:rFonts w:hint="eastAsia" w:ascii="仿宋" w:hAnsi="仿宋" w:eastAsia="仿宋" w:cs="仿宋"/>
          <w:sz w:val="32"/>
          <w:szCs w:val="32"/>
          <w:lang w:val="en-US" w:eastAsia="zh-CN"/>
        </w:rPr>
        <w:t>2024年递减，增加</w:t>
      </w:r>
      <w:r>
        <w:rPr>
          <w:rFonts w:hint="eastAsia" w:ascii="仿宋" w:hAnsi="仿宋" w:eastAsia="仿宋" w:cs="仿宋"/>
          <w:sz w:val="32"/>
          <w:szCs w:val="32"/>
          <w:lang w:eastAsia="zh-CN"/>
        </w:rPr>
        <w:t>专用材料预算指标</w:t>
      </w:r>
      <w:r>
        <w:rPr>
          <w:rFonts w:hint="eastAsia" w:ascii="仿宋" w:hAnsi="仿宋" w:eastAsia="仿宋" w:cs="仿宋"/>
          <w:sz w:val="32"/>
          <w:szCs w:val="32"/>
        </w:rPr>
        <w:t>。</w:t>
      </w:r>
    </w:p>
    <w:p w14:paraId="53EE7092">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（二）政府采购情况</w:t>
      </w:r>
    </w:p>
    <w:p w14:paraId="6C6A58F8">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万元，其中：政府采购办公设备和其他设备预算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14:paraId="3494FC41">
      <w:pPr>
        <w:jc w:val="left"/>
        <w:rPr>
          <w:rFonts w:hint="eastAsia" w:ascii="仿宋" w:hAnsi="仿宋" w:eastAsia="仿宋" w:cs="仿宋"/>
          <w:sz w:val="32"/>
          <w:szCs w:val="32"/>
        </w:rPr>
      </w:pPr>
      <w:r>
        <w:rPr>
          <w:rFonts w:hint="eastAsia" w:ascii="仿宋" w:hAnsi="仿宋" w:eastAsia="仿宋" w:cs="仿宋"/>
          <w:sz w:val="32"/>
          <w:szCs w:val="32"/>
        </w:rPr>
        <w:t xml:space="preserve">    （三）国有资产占有使用情况</w:t>
      </w:r>
    </w:p>
    <w:p w14:paraId="34673861">
      <w:pPr>
        <w:pStyle w:val="8"/>
        <w:ind w:firstLine="0" w:firstLineChars="0"/>
        <w:jc w:val="left"/>
        <w:rPr>
          <w:rFonts w:hint="eastAsia" w:ascii="仿宋" w:hAnsi="仿宋" w:eastAsia="仿宋" w:cs="仿宋"/>
          <w:sz w:val="32"/>
          <w:szCs w:val="32"/>
        </w:rPr>
      </w:pPr>
      <w:r>
        <w:rPr>
          <w:rFonts w:hint="eastAsia" w:ascii="仿宋" w:hAnsi="仿宋" w:eastAsia="仿宋" w:cs="仿宋"/>
          <w:sz w:val="32"/>
          <w:szCs w:val="32"/>
        </w:rPr>
        <w:t xml:space="preserve">    截至202</w:t>
      </w:r>
      <w:r>
        <w:rPr>
          <w:rFonts w:hint="eastAsia" w:ascii="仿宋" w:hAnsi="仿宋" w:eastAsia="仿宋" w:cs="仿宋"/>
          <w:sz w:val="32"/>
          <w:szCs w:val="32"/>
          <w:lang w:val="en-US" w:eastAsia="zh-CN"/>
        </w:rPr>
        <w:t>5</w:t>
      </w:r>
      <w:r>
        <w:rPr>
          <w:rFonts w:hint="eastAsia" w:ascii="仿宋" w:hAnsi="仿宋" w:eastAsia="仿宋" w:cs="仿宋"/>
          <w:sz w:val="32"/>
          <w:szCs w:val="32"/>
        </w:rPr>
        <w:t>年1月，部门本级和所属各预算单位共有车辆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辆，其中，领导干部用车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辆、一般公务用车</w:t>
      </w:r>
      <w:r>
        <w:rPr>
          <w:rFonts w:hint="eastAsia" w:ascii="仿宋" w:hAnsi="仿宋" w:eastAsia="仿宋" w:cs="仿宋"/>
          <w:sz w:val="32"/>
          <w:szCs w:val="32"/>
          <w:lang w:val="en-US" w:eastAsia="zh-CN"/>
        </w:rPr>
        <w:t>0</w:t>
      </w:r>
      <w:r>
        <w:rPr>
          <w:rFonts w:hint="eastAsia" w:ascii="仿宋" w:hAnsi="仿宋" w:eastAsia="仿宋" w:cs="仿宋"/>
          <w:sz w:val="32"/>
          <w:szCs w:val="32"/>
        </w:rPr>
        <w:t>辆,一般执法执勤用车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辆，价值200万元以上大型设备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14:paraId="50486214">
      <w:pPr>
        <w:pStyle w:val="8"/>
        <w:ind w:firstLine="64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年部门预算安排购置车辆及价值200万元以上大型设备</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w:t>
      </w:r>
      <w:r>
        <w:rPr>
          <w:rFonts w:hint="eastAsia" w:ascii="仿宋" w:hAnsi="仿宋" w:eastAsia="仿宋" w:cs="仿宋"/>
          <w:sz w:val="32"/>
          <w:szCs w:val="32"/>
          <w:lang w:eastAsia="zh-CN"/>
        </w:rPr>
        <w:t>无</w:t>
      </w:r>
      <w:r>
        <w:rPr>
          <w:rFonts w:hint="eastAsia" w:ascii="仿宋" w:hAnsi="仿宋" w:eastAsia="仿宋" w:cs="仿宋"/>
          <w:sz w:val="32"/>
          <w:szCs w:val="32"/>
        </w:rPr>
        <w:t>。</w:t>
      </w:r>
    </w:p>
    <w:p w14:paraId="3144BA00">
      <w:pPr>
        <w:numPr>
          <w:ilvl w:val="0"/>
          <w:numId w:val="5"/>
        </w:numPr>
        <w:ind w:firstLine="640"/>
        <w:jc w:val="left"/>
        <w:rPr>
          <w:rFonts w:hint="eastAsia" w:ascii="仿宋" w:hAnsi="仿宋" w:eastAsia="仿宋" w:cs="仿宋"/>
          <w:sz w:val="32"/>
          <w:szCs w:val="32"/>
        </w:rPr>
      </w:pPr>
      <w:r>
        <w:rPr>
          <w:rFonts w:hint="eastAsia" w:ascii="仿宋" w:hAnsi="仿宋" w:eastAsia="仿宋" w:cs="仿宋"/>
          <w:sz w:val="32"/>
          <w:szCs w:val="32"/>
        </w:rPr>
        <w:t>预算项目绩效目标管理情况</w:t>
      </w:r>
    </w:p>
    <w:p w14:paraId="2BF7EF57">
      <w:pPr>
        <w:jc w:val="left"/>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无预算</w:t>
      </w:r>
      <w:r>
        <w:rPr>
          <w:rFonts w:hint="eastAsia" w:ascii="仿宋" w:hAnsi="仿宋" w:eastAsia="仿宋" w:cs="仿宋"/>
          <w:sz w:val="32"/>
          <w:szCs w:val="32"/>
        </w:rPr>
        <w:t>项目。</w:t>
      </w:r>
    </w:p>
    <w:p w14:paraId="7E97BF02">
      <w:pPr>
        <w:jc w:val="center"/>
        <w:rPr>
          <w:rFonts w:hint="eastAsia" w:ascii="仿宋" w:hAnsi="仿宋" w:eastAsia="仿宋" w:cs="仿宋"/>
          <w:sz w:val="32"/>
          <w:szCs w:val="32"/>
        </w:rPr>
      </w:pPr>
    </w:p>
    <w:p w14:paraId="015F0EB5">
      <w:pPr>
        <w:jc w:val="center"/>
        <w:rPr>
          <w:rFonts w:hint="eastAsia" w:ascii="仿宋" w:hAnsi="仿宋" w:eastAsia="仿宋" w:cs="仿宋"/>
          <w:sz w:val="32"/>
          <w:szCs w:val="32"/>
        </w:rPr>
      </w:pPr>
    </w:p>
    <w:p w14:paraId="3ECA23A0">
      <w:pPr>
        <w:jc w:val="center"/>
        <w:rPr>
          <w:rFonts w:hint="eastAsia" w:ascii="仿宋" w:hAnsi="仿宋" w:eastAsia="仿宋" w:cs="仿宋"/>
          <w:sz w:val="32"/>
          <w:szCs w:val="32"/>
        </w:rPr>
      </w:pPr>
    </w:p>
    <w:p w14:paraId="055816B0">
      <w:pPr>
        <w:jc w:val="center"/>
        <w:rPr>
          <w:rFonts w:hint="eastAsia" w:ascii="仿宋" w:hAnsi="仿宋" w:eastAsia="仿宋" w:cs="仿宋"/>
          <w:sz w:val="32"/>
          <w:szCs w:val="32"/>
        </w:rPr>
      </w:pPr>
      <w:r>
        <w:rPr>
          <w:rFonts w:hint="eastAsia" w:ascii="仿宋" w:hAnsi="仿宋" w:eastAsia="仿宋" w:cs="仿宋"/>
          <w:sz w:val="32"/>
          <w:szCs w:val="32"/>
        </w:rPr>
        <w:t>第三部分  名词解释</w:t>
      </w:r>
    </w:p>
    <w:p w14:paraId="6C898D1C">
      <w:pPr>
        <w:ind w:firstLine="640" w:firstLineChars="200"/>
        <w:rPr>
          <w:rFonts w:hint="eastAsia" w:ascii="仿宋" w:hAnsi="仿宋" w:eastAsia="仿宋" w:cs="仿宋"/>
          <w:sz w:val="32"/>
          <w:szCs w:val="32"/>
        </w:rPr>
      </w:pPr>
      <w:r>
        <w:rPr>
          <w:rFonts w:hint="eastAsia" w:ascii="仿宋" w:hAnsi="仿宋" w:eastAsia="仿宋" w:cs="仿宋"/>
          <w:sz w:val="32"/>
          <w:szCs w:val="32"/>
        </w:rPr>
        <w:t>一、一般公共预算拨款收入：指本级财政通过当年一般公共预算拨付的资金。</w:t>
      </w:r>
    </w:p>
    <w:p w14:paraId="0B7330B8">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14:paraId="56ED9835">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14:paraId="0ABF5C2E">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14:paraId="5D199032">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14:paraId="704D57C2">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14:paraId="60415656">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14:paraId="1096DF87">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14:paraId="6CBBED16">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14DD7707">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187F3BC">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14:paraId="1029CE54">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14:paraId="344CA64D">
      <w:pPr>
        <w:jc w:val="center"/>
        <w:rPr>
          <w:rFonts w:hint="eastAsia" w:ascii="仿宋" w:hAnsi="仿宋" w:eastAsia="仿宋" w:cs="仿宋"/>
          <w:sz w:val="32"/>
          <w:szCs w:val="32"/>
        </w:rPr>
      </w:pPr>
      <w:r>
        <w:rPr>
          <w:rFonts w:hint="eastAsia" w:ascii="仿宋" w:hAnsi="仿宋" w:eastAsia="仿宋" w:cs="仿宋"/>
          <w:sz w:val="32"/>
          <w:szCs w:val="32"/>
        </w:rPr>
        <w:t>第四部分  预算表格</w:t>
      </w:r>
    </w:p>
    <w:p w14:paraId="5A2CB7AE">
      <w:pPr>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年部门预算表套表（预算一体化系统报表查询模块中提取相应数据）</w:t>
      </w:r>
      <w:r>
        <w:rPr>
          <w:rFonts w:hint="eastAsia" w:ascii="仿宋" w:hAnsi="仿宋" w:eastAsia="仿宋" w:cs="仿宋"/>
          <w:sz w:val="32"/>
          <w:szCs w:val="32"/>
          <w:lang w:eastAsia="zh-CN"/>
        </w:rPr>
        <w:t>。</w:t>
      </w:r>
    </w:p>
    <w:p w14:paraId="243684DD">
      <w:pPr>
        <w:ind w:firstLine="640" w:firstLineChars="200"/>
        <w:jc w:val="left"/>
        <w:rPr>
          <w:rFonts w:hint="eastAsia" w:ascii="仿宋" w:hAnsi="仿宋" w:eastAsia="仿宋" w:cs="仿宋"/>
          <w:sz w:val="32"/>
          <w:szCs w:val="32"/>
          <w:lang w:eastAsia="zh-CN"/>
        </w:rPr>
      </w:pPr>
    </w:p>
    <w:p w14:paraId="0D808BE0">
      <w:pPr>
        <w:rPr>
          <w:rFonts w:hint="eastAsia" w:ascii="仿宋" w:hAnsi="仿宋" w:eastAsia="仿宋" w:cs="仿宋"/>
          <w:sz w:val="32"/>
          <w:szCs w:val="32"/>
        </w:rPr>
      </w:pPr>
    </w:p>
    <w:p w14:paraId="6B16513E">
      <w:pPr>
        <w:rPr>
          <w:rFonts w:hint="eastAsia" w:ascii="仿宋" w:hAnsi="仿宋" w:eastAsia="仿宋" w:cs="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8ADD651"/>
    <w:multiLevelType w:val="singleLevel"/>
    <w:tmpl w:val="78ADD651"/>
    <w:lvl w:ilvl="0" w:tentative="0">
      <w:start w:val="1"/>
      <w:numFmt w:val="chineseCounting"/>
      <w:suff w:val="nothing"/>
      <w:lvlText w:val="%1、"/>
      <w:lvlJc w:val="left"/>
      <w:pPr>
        <w:ind w:left="160" w:leftChars="0" w:firstLine="0" w:firstLineChars="0"/>
      </w:pPr>
      <w:rPr>
        <w:rFonts w:hint="eastAsia"/>
      </w:r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1C038D"/>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E6071"/>
    <w:rsid w:val="11DF6BD5"/>
    <w:rsid w:val="11F70A46"/>
    <w:rsid w:val="12C62CA4"/>
    <w:rsid w:val="12D56975"/>
    <w:rsid w:val="14840729"/>
    <w:rsid w:val="15DA5399"/>
    <w:rsid w:val="187E3884"/>
    <w:rsid w:val="18F97B94"/>
    <w:rsid w:val="191A0446"/>
    <w:rsid w:val="1B4A363A"/>
    <w:rsid w:val="1BC526EF"/>
    <w:rsid w:val="1C882350"/>
    <w:rsid w:val="1CDC1A5B"/>
    <w:rsid w:val="1F3B1C39"/>
    <w:rsid w:val="1F451F7A"/>
    <w:rsid w:val="20EF71F1"/>
    <w:rsid w:val="21CF382C"/>
    <w:rsid w:val="21FE2E7E"/>
    <w:rsid w:val="2323212D"/>
    <w:rsid w:val="23FA4ECF"/>
    <w:rsid w:val="24A970B0"/>
    <w:rsid w:val="24DA104E"/>
    <w:rsid w:val="2527010D"/>
    <w:rsid w:val="269F37CD"/>
    <w:rsid w:val="26DC2BFA"/>
    <w:rsid w:val="27063D31"/>
    <w:rsid w:val="27742DDB"/>
    <w:rsid w:val="27747EDE"/>
    <w:rsid w:val="277B13CF"/>
    <w:rsid w:val="285B5D80"/>
    <w:rsid w:val="28753BF0"/>
    <w:rsid w:val="28AA47B7"/>
    <w:rsid w:val="28CB641B"/>
    <w:rsid w:val="29207EE3"/>
    <w:rsid w:val="29AF0BF1"/>
    <w:rsid w:val="2AC832F5"/>
    <w:rsid w:val="2D742D12"/>
    <w:rsid w:val="2E3342C6"/>
    <w:rsid w:val="3267565C"/>
    <w:rsid w:val="328D3BBE"/>
    <w:rsid w:val="344D4C9B"/>
    <w:rsid w:val="36273D08"/>
    <w:rsid w:val="366631D4"/>
    <w:rsid w:val="368F70D3"/>
    <w:rsid w:val="37361A0B"/>
    <w:rsid w:val="38253B59"/>
    <w:rsid w:val="385B501F"/>
    <w:rsid w:val="38DE30B8"/>
    <w:rsid w:val="39284901"/>
    <w:rsid w:val="392F116C"/>
    <w:rsid w:val="39AB5825"/>
    <w:rsid w:val="3A482539"/>
    <w:rsid w:val="3A915046"/>
    <w:rsid w:val="3C4C15D1"/>
    <w:rsid w:val="3CE440CF"/>
    <w:rsid w:val="3CEA5A8A"/>
    <w:rsid w:val="3CED3001"/>
    <w:rsid w:val="3D897F97"/>
    <w:rsid w:val="3DA7578C"/>
    <w:rsid w:val="3F597259"/>
    <w:rsid w:val="3F6B774D"/>
    <w:rsid w:val="40095632"/>
    <w:rsid w:val="40356426"/>
    <w:rsid w:val="40EF4705"/>
    <w:rsid w:val="41F30DD4"/>
    <w:rsid w:val="421038A7"/>
    <w:rsid w:val="42881A9C"/>
    <w:rsid w:val="430260DD"/>
    <w:rsid w:val="442476FC"/>
    <w:rsid w:val="44EB3212"/>
    <w:rsid w:val="454E3AA1"/>
    <w:rsid w:val="46345885"/>
    <w:rsid w:val="46B15537"/>
    <w:rsid w:val="46C17DAD"/>
    <w:rsid w:val="46F64D5D"/>
    <w:rsid w:val="4969046A"/>
    <w:rsid w:val="49B81F53"/>
    <w:rsid w:val="4AAC7860"/>
    <w:rsid w:val="4C2575F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7B84115"/>
    <w:rsid w:val="580A299B"/>
    <w:rsid w:val="58F127EC"/>
    <w:rsid w:val="5AB2585C"/>
    <w:rsid w:val="5B5D76B7"/>
    <w:rsid w:val="5B8E44C5"/>
    <w:rsid w:val="5C982767"/>
    <w:rsid w:val="5CD80EBE"/>
    <w:rsid w:val="5CFA751D"/>
    <w:rsid w:val="5D580A8A"/>
    <w:rsid w:val="5D873F95"/>
    <w:rsid w:val="5DB8541C"/>
    <w:rsid w:val="5E221344"/>
    <w:rsid w:val="5E32788E"/>
    <w:rsid w:val="5F4C601B"/>
    <w:rsid w:val="5FB128C2"/>
    <w:rsid w:val="60731B65"/>
    <w:rsid w:val="60D72763"/>
    <w:rsid w:val="61525EF8"/>
    <w:rsid w:val="615F5A3C"/>
    <w:rsid w:val="62B666A5"/>
    <w:rsid w:val="62E15FE9"/>
    <w:rsid w:val="64E76B3C"/>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584145F"/>
    <w:rsid w:val="76493969"/>
    <w:rsid w:val="76C753DE"/>
    <w:rsid w:val="76C775D8"/>
    <w:rsid w:val="77FC6956"/>
    <w:rsid w:val="7A64282A"/>
    <w:rsid w:val="7A8D6ADA"/>
    <w:rsid w:val="7AE2097E"/>
    <w:rsid w:val="7DB366E4"/>
    <w:rsid w:val="7E3B2C6B"/>
    <w:rsid w:val="7E492DA2"/>
    <w:rsid w:val="7E6E62E2"/>
    <w:rsid w:val="7F690CDA"/>
    <w:rsid w:val="7F7C6003"/>
    <w:rsid w:val="7F9E4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2591</Words>
  <Characters>2838</Characters>
  <Lines>22</Lines>
  <Paragraphs>6</Paragraphs>
  <TotalTime>5</TotalTime>
  <ScaleCrop>false</ScaleCrop>
  <LinksUpToDate>false</LinksUpToDate>
  <CharactersWithSpaces>2911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男儿当自强</cp:lastModifiedBy>
  <dcterms:modified xsi:type="dcterms:W3CDTF">2025-04-03T04:04:27Z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eyJoZGlkIjoiOTU0OGM5MDJmYjJkYzNhYzk1ZjliODlkMGJjZmI1N2YiLCJ1c2VySWQiOiI4MDE3ODQ4MjAifQ==</vt:lpwstr>
  </property>
</Properties>
</file>