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highlight w:val="none"/>
          <w:lang w:eastAsia="zh-CN"/>
        </w:rPr>
        <w:t>永吉县黄榆乡人民政府</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eastAsia="zh-CN"/>
        </w:rPr>
        <w:t>永吉县黄榆乡人民政府</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9"/>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9"/>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9"/>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9"/>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9"/>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9"/>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9"/>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9"/>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9"/>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1"/>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永吉县黄榆乡人民政府</w:t>
      </w:r>
    </w:p>
    <w:p w14:paraId="09235EBC">
      <w:pPr>
        <w:pStyle w:val="11"/>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行政机关</w:t>
      </w:r>
    </w:p>
    <w:p w14:paraId="2341C50A">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_GB2312" w:eastAsia="仿宋_GB2312"/>
          <w:sz w:val="32"/>
          <w:szCs w:val="32"/>
          <w:lang w:eastAsia="zh-CN"/>
        </w:rPr>
        <w:t>（</w:t>
      </w:r>
      <w:r>
        <w:rPr>
          <w:rFonts w:hint="eastAsia" w:ascii="仿宋_GB2312" w:eastAsia="仿宋_GB2312"/>
          <w:sz w:val="32"/>
          <w:szCs w:val="32"/>
        </w:rPr>
        <w:t>1</w:t>
      </w:r>
      <w:r>
        <w:rPr>
          <w:rFonts w:hint="eastAsia" w:ascii="仿宋_GB2312" w:eastAsia="仿宋_GB2312"/>
          <w:sz w:val="32"/>
          <w:szCs w:val="32"/>
          <w:lang w:eastAsia="zh-CN"/>
        </w:rPr>
        <w:t>）</w:t>
      </w:r>
      <w:r>
        <w:rPr>
          <w:rFonts w:ascii="仿宋_GB2312" w:eastAsia="仿宋_GB2312"/>
          <w:sz w:val="32"/>
          <w:szCs w:val="32"/>
        </w:rPr>
        <w:t>促进经济发展，增加农民收入；</w:t>
      </w: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ascii="仿宋_GB2312" w:eastAsia="仿宋_GB2312"/>
          <w:sz w:val="32"/>
          <w:szCs w:val="32"/>
        </w:rPr>
        <w:t>加强社会管理，维护农村稳定；</w:t>
      </w:r>
      <w:r>
        <w:rPr>
          <w:rFonts w:hint="eastAsia" w:ascii="仿宋_GB2312" w:eastAsia="仿宋_GB2312"/>
          <w:sz w:val="32"/>
          <w:szCs w:val="32"/>
          <w:lang w:eastAsia="zh-CN"/>
        </w:rPr>
        <w:t>（</w:t>
      </w:r>
      <w:r>
        <w:rPr>
          <w:rFonts w:hint="eastAsia" w:ascii="仿宋_GB2312" w:eastAsia="仿宋_GB2312"/>
          <w:sz w:val="32"/>
          <w:szCs w:val="32"/>
          <w:lang w:val="en-US" w:eastAsia="zh-CN"/>
        </w:rPr>
        <w:t>3</w:t>
      </w:r>
      <w:r>
        <w:rPr>
          <w:rFonts w:hint="eastAsia" w:ascii="仿宋_GB2312" w:eastAsia="仿宋_GB2312"/>
          <w:sz w:val="32"/>
          <w:szCs w:val="32"/>
          <w:lang w:eastAsia="zh-CN"/>
        </w:rPr>
        <w:t>）</w:t>
      </w:r>
      <w:r>
        <w:rPr>
          <w:rFonts w:ascii="仿宋_GB2312" w:eastAsia="仿宋_GB2312"/>
          <w:sz w:val="32"/>
          <w:szCs w:val="32"/>
        </w:rPr>
        <w:t>推进基层民主，促进农村和谐。</w:t>
      </w:r>
    </w:p>
    <w:p w14:paraId="6844A9C7">
      <w:pPr>
        <w:pStyle w:val="11"/>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_GB2312" w:hAnsi="仿宋_GB2312" w:eastAsia="仿宋_GB2312" w:cs="仿宋_GB2312"/>
          <w:b w:val="0"/>
          <w:bCs w:val="0"/>
          <w:kern w:val="0"/>
          <w:sz w:val="32"/>
          <w:szCs w:val="32"/>
        </w:rPr>
        <w:t>1）制定</w:t>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"http://www.so.com/s?q=%E4%BA%A7%E4%B8%9A%E7%BB%93%E6%9E%84&amp;ie=utf-8&amp;src=internal_wenda_recommend_textn" \t "https://wenda.so.com/q/_blank" </w:instrText>
      </w:r>
      <w:r>
        <w:rPr>
          <w:rFonts w:hint="eastAsia" w:ascii="仿宋_GB2312" w:hAnsi="仿宋_GB2312" w:eastAsia="仿宋_GB2312" w:cs="仿宋_GB2312"/>
          <w:b w:val="0"/>
          <w:bCs w:val="0"/>
          <w:sz w:val="32"/>
          <w:szCs w:val="32"/>
        </w:rPr>
        <w:fldChar w:fldCharType="separate"/>
      </w:r>
      <w:r>
        <w:rPr>
          <w:rStyle w:val="6"/>
          <w:rFonts w:hint="eastAsia" w:ascii="仿宋_GB2312" w:hAnsi="仿宋_GB2312" w:eastAsia="仿宋_GB2312" w:cs="仿宋_GB2312"/>
          <w:b w:val="0"/>
          <w:bCs w:val="0"/>
          <w:color w:val="auto"/>
          <w:sz w:val="32"/>
          <w:szCs w:val="32"/>
        </w:rPr>
        <w:t>产业结构</w:t>
      </w:r>
      <w:r>
        <w:rPr>
          <w:rStyle w:val="6"/>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kern w:val="0"/>
          <w:sz w:val="32"/>
          <w:szCs w:val="32"/>
        </w:rPr>
        <w:t>调整方案，组织协调本镇与外</w:t>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"http://www.so.com/s?q=%E5%9C%B0%E5%8C%BA&amp;ie=utf-8&amp;src=internal_wenda_recommend_textn" \t "https://wenda.so.com/q/_blank" </w:instrText>
      </w:r>
      <w:r>
        <w:rPr>
          <w:rFonts w:hint="eastAsia" w:ascii="仿宋_GB2312" w:hAnsi="仿宋_GB2312" w:eastAsia="仿宋_GB2312" w:cs="仿宋_GB2312"/>
          <w:b w:val="0"/>
          <w:bCs w:val="0"/>
          <w:sz w:val="32"/>
          <w:szCs w:val="32"/>
        </w:rPr>
        <w:fldChar w:fldCharType="separate"/>
      </w:r>
      <w:r>
        <w:rPr>
          <w:rStyle w:val="6"/>
          <w:rFonts w:hint="eastAsia" w:ascii="仿宋_GB2312" w:hAnsi="仿宋_GB2312" w:eastAsia="仿宋_GB2312" w:cs="仿宋_GB2312"/>
          <w:b w:val="0"/>
          <w:bCs w:val="0"/>
          <w:color w:val="auto"/>
          <w:sz w:val="32"/>
          <w:szCs w:val="32"/>
        </w:rPr>
        <w:t>地区</w:t>
      </w:r>
      <w:r>
        <w:rPr>
          <w:rStyle w:val="6"/>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kern w:val="0"/>
          <w:sz w:val="32"/>
          <w:szCs w:val="32"/>
        </w:rPr>
        <w:t>经济交流与合作，促进经济发展。（2）制定并组织实施村镇建设</w:t>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"http://www.so.com/s?q=%E8%A7%84%E5%88%92&amp;ie=utf-8&amp;src=internal_wenda_recommend_textn" \t "https://wenda.so.com/q/_blank" </w:instrText>
      </w:r>
      <w:r>
        <w:rPr>
          <w:rFonts w:hint="eastAsia" w:ascii="仿宋_GB2312" w:hAnsi="仿宋_GB2312" w:eastAsia="仿宋_GB2312" w:cs="仿宋_GB2312"/>
          <w:b w:val="0"/>
          <w:bCs w:val="0"/>
          <w:sz w:val="32"/>
          <w:szCs w:val="32"/>
        </w:rPr>
        <w:fldChar w:fldCharType="separate"/>
      </w:r>
      <w:r>
        <w:rPr>
          <w:rStyle w:val="6"/>
          <w:rFonts w:hint="eastAsia" w:ascii="仿宋_GB2312" w:hAnsi="仿宋_GB2312" w:eastAsia="仿宋_GB2312" w:cs="仿宋_GB2312"/>
          <w:b w:val="0"/>
          <w:bCs w:val="0"/>
          <w:color w:val="auto"/>
          <w:sz w:val="32"/>
          <w:szCs w:val="32"/>
        </w:rPr>
        <w:t>规划</w:t>
      </w:r>
      <w:r>
        <w:rPr>
          <w:rStyle w:val="6"/>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kern w:val="0"/>
          <w:sz w:val="32"/>
          <w:szCs w:val="32"/>
        </w:rPr>
        <w:t>，地方道路建设及</w:t>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"http://www.so.com/s?q=%E5%85%AC%E5%85%B1%E8%AE%BE%E6%96%BD&amp;ie=utf-8&amp;src=internal_wenda_recommend_textn" \t "https://wenda.so.com/q/_blank" </w:instrText>
      </w:r>
      <w:r>
        <w:rPr>
          <w:rFonts w:hint="eastAsia" w:ascii="仿宋_GB2312" w:hAnsi="仿宋_GB2312" w:eastAsia="仿宋_GB2312" w:cs="仿宋_GB2312"/>
          <w:b w:val="0"/>
          <w:bCs w:val="0"/>
          <w:sz w:val="32"/>
          <w:szCs w:val="32"/>
        </w:rPr>
        <w:fldChar w:fldCharType="separate"/>
      </w:r>
      <w:r>
        <w:rPr>
          <w:rStyle w:val="6"/>
          <w:rFonts w:hint="eastAsia" w:ascii="仿宋_GB2312" w:hAnsi="仿宋_GB2312" w:eastAsia="仿宋_GB2312" w:cs="仿宋_GB2312"/>
          <w:b w:val="0"/>
          <w:bCs w:val="0"/>
          <w:color w:val="auto"/>
          <w:sz w:val="32"/>
          <w:szCs w:val="32"/>
        </w:rPr>
        <w:t>公共设施</w:t>
      </w:r>
      <w:r>
        <w:rPr>
          <w:rStyle w:val="6"/>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kern w:val="0"/>
          <w:sz w:val="32"/>
          <w:szCs w:val="32"/>
        </w:rPr>
        <w:t>，</w:t>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"http://www.so.com/s?q=%E6%B0%B4%E5%88%A9%E8%AE%BE%E6%96%BD&amp;ie=utf-8&amp;src=internal_wenda_recommend_textn" \t "https://wenda.so.com/q/_blank" </w:instrText>
      </w:r>
      <w:r>
        <w:rPr>
          <w:rFonts w:hint="eastAsia" w:ascii="仿宋_GB2312" w:hAnsi="仿宋_GB2312" w:eastAsia="仿宋_GB2312" w:cs="仿宋_GB2312"/>
          <w:b w:val="0"/>
          <w:bCs w:val="0"/>
          <w:sz w:val="32"/>
          <w:szCs w:val="32"/>
        </w:rPr>
        <w:fldChar w:fldCharType="separate"/>
      </w:r>
      <w:r>
        <w:rPr>
          <w:rStyle w:val="6"/>
          <w:rFonts w:hint="eastAsia" w:ascii="仿宋_GB2312" w:hAnsi="仿宋_GB2312" w:eastAsia="仿宋_GB2312" w:cs="仿宋_GB2312"/>
          <w:b w:val="0"/>
          <w:bCs w:val="0"/>
          <w:color w:val="auto"/>
          <w:sz w:val="32"/>
          <w:szCs w:val="32"/>
        </w:rPr>
        <w:t>水利设施</w:t>
      </w:r>
      <w:r>
        <w:rPr>
          <w:rStyle w:val="6"/>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kern w:val="0"/>
          <w:sz w:val="32"/>
          <w:szCs w:val="32"/>
        </w:rPr>
        <w:t>的管理，负责</w:t>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"http://www.so.com/s?q=%E5%9C%9F%E5%9C%B0&amp;ie=utf-8&amp;src=internal_wenda_recommend_textn" \t "https://wenda.so.com/q/_blank" </w:instrText>
      </w:r>
      <w:r>
        <w:rPr>
          <w:rFonts w:hint="eastAsia" w:ascii="仿宋_GB2312" w:hAnsi="仿宋_GB2312" w:eastAsia="仿宋_GB2312" w:cs="仿宋_GB2312"/>
          <w:b w:val="0"/>
          <w:bCs w:val="0"/>
          <w:sz w:val="32"/>
          <w:szCs w:val="32"/>
        </w:rPr>
        <w:fldChar w:fldCharType="separate"/>
      </w:r>
      <w:r>
        <w:rPr>
          <w:rStyle w:val="6"/>
          <w:rFonts w:hint="eastAsia" w:ascii="仿宋_GB2312" w:hAnsi="仿宋_GB2312" w:eastAsia="仿宋_GB2312" w:cs="仿宋_GB2312"/>
          <w:b w:val="0"/>
          <w:bCs w:val="0"/>
          <w:color w:val="auto"/>
          <w:sz w:val="32"/>
          <w:szCs w:val="32"/>
        </w:rPr>
        <w:t>土地</w:t>
      </w:r>
      <w:r>
        <w:rPr>
          <w:rStyle w:val="6"/>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kern w:val="0"/>
          <w:sz w:val="32"/>
          <w:szCs w:val="32"/>
        </w:rPr>
        <w:t>、林木、水等自然资源和</w:t>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"http://www.so.com/s?q=%E7%94%9F%E6%80%81%E7%8E%AF%E5%A2%83&amp;ie=utf-8&amp;src=internal_wenda_recommend_textn" \t "https://wenda.so.com/q/_blank" </w:instrText>
      </w:r>
      <w:r>
        <w:rPr>
          <w:rFonts w:hint="eastAsia" w:ascii="仿宋_GB2312" w:hAnsi="仿宋_GB2312" w:eastAsia="仿宋_GB2312" w:cs="仿宋_GB2312"/>
          <w:b w:val="0"/>
          <w:bCs w:val="0"/>
          <w:sz w:val="32"/>
          <w:szCs w:val="32"/>
        </w:rPr>
        <w:fldChar w:fldCharType="separate"/>
      </w:r>
      <w:r>
        <w:rPr>
          <w:rStyle w:val="6"/>
          <w:rFonts w:hint="eastAsia" w:ascii="仿宋_GB2312" w:hAnsi="仿宋_GB2312" w:eastAsia="仿宋_GB2312" w:cs="仿宋_GB2312"/>
          <w:b w:val="0"/>
          <w:bCs w:val="0"/>
          <w:color w:val="auto"/>
          <w:sz w:val="32"/>
          <w:szCs w:val="32"/>
        </w:rPr>
        <w:t>生态环境</w:t>
      </w:r>
      <w:r>
        <w:rPr>
          <w:rStyle w:val="6"/>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kern w:val="0"/>
          <w:sz w:val="32"/>
          <w:szCs w:val="32"/>
        </w:rPr>
        <w:t>的保护，做好护林防火工作。（3）负责本行政区域内的</w:t>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"http://www.so.com/s?q=%E6%B0%91%E6%94%BF&amp;ie=utf-8&amp;src=internal_wenda_recommend_textn" \t "https://wenda.so.com/q/_blank" </w:instrText>
      </w:r>
      <w:r>
        <w:rPr>
          <w:rFonts w:hint="eastAsia" w:ascii="仿宋_GB2312" w:hAnsi="仿宋_GB2312" w:eastAsia="仿宋_GB2312" w:cs="仿宋_GB2312"/>
          <w:b w:val="0"/>
          <w:bCs w:val="0"/>
          <w:sz w:val="32"/>
          <w:szCs w:val="32"/>
        </w:rPr>
        <w:fldChar w:fldCharType="separate"/>
      </w:r>
      <w:r>
        <w:rPr>
          <w:rStyle w:val="6"/>
          <w:rFonts w:hint="eastAsia" w:ascii="仿宋_GB2312" w:hAnsi="仿宋_GB2312" w:eastAsia="仿宋_GB2312" w:cs="仿宋_GB2312"/>
          <w:b w:val="0"/>
          <w:bCs w:val="0"/>
          <w:color w:val="auto"/>
          <w:sz w:val="32"/>
          <w:szCs w:val="32"/>
        </w:rPr>
        <w:t>民政</w:t>
      </w:r>
      <w:r>
        <w:rPr>
          <w:rStyle w:val="6"/>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kern w:val="0"/>
          <w:sz w:val="32"/>
          <w:szCs w:val="32"/>
        </w:rPr>
        <w:t>、</w:t>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"http://www.so.com/s?q=%E8%AE%A1%E5%88%92%E7%94%9F%E8%82%B2&amp;ie=utf-8&amp;src=internal_wenda_recommend_textn" \t "https://wenda.so.com/q/_blank" </w:instrText>
      </w:r>
      <w:r>
        <w:rPr>
          <w:rFonts w:hint="eastAsia" w:ascii="仿宋_GB2312" w:hAnsi="仿宋_GB2312" w:eastAsia="仿宋_GB2312" w:cs="仿宋_GB2312"/>
          <w:b w:val="0"/>
          <w:bCs w:val="0"/>
          <w:sz w:val="32"/>
          <w:szCs w:val="32"/>
        </w:rPr>
        <w:fldChar w:fldCharType="separate"/>
      </w:r>
      <w:r>
        <w:rPr>
          <w:rStyle w:val="6"/>
          <w:rFonts w:hint="eastAsia" w:ascii="仿宋_GB2312" w:hAnsi="仿宋_GB2312" w:eastAsia="仿宋_GB2312" w:cs="仿宋_GB2312"/>
          <w:b w:val="0"/>
          <w:bCs w:val="0"/>
          <w:color w:val="auto"/>
          <w:sz w:val="32"/>
          <w:szCs w:val="32"/>
        </w:rPr>
        <w:t>计划生育</w:t>
      </w:r>
      <w:r>
        <w:rPr>
          <w:rStyle w:val="6"/>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kern w:val="0"/>
          <w:sz w:val="32"/>
          <w:szCs w:val="32"/>
        </w:rPr>
        <w:t>、文教卫生、等</w:t>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"http://www.so.com/s?q=%E7%A4%BE%E4%BC%9A&amp;ie=utf-8&amp;src=internal_wenda_recommend_textn" \t "https://wenda.so.com/q/_blank" </w:instrText>
      </w:r>
      <w:r>
        <w:rPr>
          <w:rFonts w:hint="eastAsia" w:ascii="仿宋_GB2312" w:hAnsi="仿宋_GB2312" w:eastAsia="仿宋_GB2312" w:cs="仿宋_GB2312"/>
          <w:b w:val="0"/>
          <w:bCs w:val="0"/>
          <w:sz w:val="32"/>
          <w:szCs w:val="32"/>
        </w:rPr>
        <w:fldChar w:fldCharType="separate"/>
      </w:r>
      <w:r>
        <w:rPr>
          <w:rStyle w:val="6"/>
          <w:rFonts w:hint="eastAsia" w:ascii="仿宋_GB2312" w:hAnsi="仿宋_GB2312" w:eastAsia="仿宋_GB2312" w:cs="仿宋_GB2312"/>
          <w:b w:val="0"/>
          <w:bCs w:val="0"/>
          <w:color w:val="auto"/>
          <w:sz w:val="32"/>
          <w:szCs w:val="32"/>
        </w:rPr>
        <w:t>社会</w:t>
      </w:r>
      <w:r>
        <w:rPr>
          <w:rStyle w:val="6"/>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"http://www.so.com/s?q=%E5%85%AC%E7%9B%8A%E4%BA%8B%E4%B8%9A&amp;ie=utf-8&amp;src=internal_wenda_recommend_textn" \t "https://wenda.so.com/q/_blank" </w:instrText>
      </w:r>
      <w:r>
        <w:rPr>
          <w:rFonts w:hint="eastAsia" w:ascii="仿宋_GB2312" w:hAnsi="仿宋_GB2312" w:eastAsia="仿宋_GB2312" w:cs="仿宋_GB2312"/>
          <w:b w:val="0"/>
          <w:bCs w:val="0"/>
          <w:sz w:val="32"/>
          <w:szCs w:val="32"/>
        </w:rPr>
        <w:fldChar w:fldCharType="separate"/>
      </w:r>
      <w:r>
        <w:rPr>
          <w:rStyle w:val="6"/>
          <w:rFonts w:hint="eastAsia" w:ascii="仿宋_GB2312" w:hAnsi="仿宋_GB2312" w:eastAsia="仿宋_GB2312" w:cs="仿宋_GB2312"/>
          <w:b w:val="0"/>
          <w:bCs w:val="0"/>
          <w:color w:val="auto"/>
          <w:sz w:val="32"/>
          <w:szCs w:val="32"/>
        </w:rPr>
        <w:t>公益事业</w:t>
      </w:r>
      <w:r>
        <w:rPr>
          <w:rStyle w:val="6"/>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kern w:val="0"/>
          <w:sz w:val="32"/>
          <w:szCs w:val="32"/>
        </w:rPr>
        <w:t>工作，调解和处理</w:t>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"http://www.so.com/s?q=%E6%B0%91%E4%BA%8B%E7%BA%A0%E7%BA%B7&amp;ie=utf-8&amp;src=internal_wenda_recommend_textn" \t "https://wenda.so.com/q/_blank" </w:instrText>
      </w:r>
      <w:r>
        <w:rPr>
          <w:rFonts w:hint="eastAsia" w:ascii="仿宋_GB2312" w:hAnsi="仿宋_GB2312" w:eastAsia="仿宋_GB2312" w:cs="仿宋_GB2312"/>
          <w:b w:val="0"/>
          <w:bCs w:val="0"/>
          <w:sz w:val="32"/>
          <w:szCs w:val="32"/>
        </w:rPr>
        <w:fldChar w:fldCharType="separate"/>
      </w:r>
      <w:r>
        <w:rPr>
          <w:rStyle w:val="6"/>
          <w:rFonts w:hint="eastAsia" w:ascii="仿宋_GB2312" w:hAnsi="仿宋_GB2312" w:eastAsia="仿宋_GB2312" w:cs="仿宋_GB2312"/>
          <w:b w:val="0"/>
          <w:bCs w:val="0"/>
          <w:color w:val="auto"/>
          <w:sz w:val="32"/>
          <w:szCs w:val="32"/>
        </w:rPr>
        <w:t>民事纠纷</w:t>
      </w:r>
      <w:r>
        <w:rPr>
          <w:rStyle w:val="6"/>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kern w:val="0"/>
          <w:sz w:val="32"/>
          <w:szCs w:val="32"/>
        </w:rPr>
        <w:t>，维护社会稳定。（4）完成</w:t>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"http://www.so.com/s?q=%E5%9B%BD%E5%AE%B6%E8%B4%A2%E6%94%BF&amp;ie=utf-8&amp;src=internal_wenda_recommend_textn" \t "https://wenda.so.com/q/_blank" </w:instrText>
      </w:r>
      <w:r>
        <w:rPr>
          <w:rFonts w:hint="eastAsia" w:ascii="仿宋_GB2312" w:hAnsi="仿宋_GB2312" w:eastAsia="仿宋_GB2312" w:cs="仿宋_GB2312"/>
          <w:b w:val="0"/>
          <w:bCs w:val="0"/>
          <w:sz w:val="32"/>
          <w:szCs w:val="32"/>
        </w:rPr>
        <w:fldChar w:fldCharType="separate"/>
      </w:r>
      <w:r>
        <w:rPr>
          <w:rStyle w:val="6"/>
          <w:rFonts w:hint="eastAsia" w:ascii="仿宋_GB2312" w:hAnsi="仿宋_GB2312" w:eastAsia="仿宋_GB2312" w:cs="仿宋_GB2312"/>
          <w:b w:val="0"/>
          <w:bCs w:val="0"/>
          <w:color w:val="auto"/>
          <w:sz w:val="32"/>
          <w:szCs w:val="32"/>
        </w:rPr>
        <w:t>国家财政</w:t>
      </w:r>
      <w:r>
        <w:rPr>
          <w:rStyle w:val="6"/>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kern w:val="0"/>
          <w:sz w:val="32"/>
          <w:szCs w:val="32"/>
        </w:rPr>
        <w:t>计划，管好</w:t>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"http://www.so.com/s?q=%E8%B4%A2%E6%94%BF%E8%B5%84%E9%87%91&amp;ie=utf-8&amp;src=internal_wenda_recommend_textn" \t "https://wenda.so.com/q/_blank" </w:instrText>
      </w:r>
      <w:r>
        <w:rPr>
          <w:rFonts w:hint="eastAsia" w:ascii="仿宋_GB2312" w:hAnsi="仿宋_GB2312" w:eastAsia="仿宋_GB2312" w:cs="仿宋_GB2312"/>
          <w:b w:val="0"/>
          <w:bCs w:val="0"/>
          <w:sz w:val="32"/>
          <w:szCs w:val="32"/>
        </w:rPr>
        <w:fldChar w:fldCharType="separate"/>
      </w:r>
      <w:r>
        <w:rPr>
          <w:rStyle w:val="6"/>
          <w:rFonts w:hint="eastAsia" w:ascii="仿宋_GB2312" w:hAnsi="仿宋_GB2312" w:eastAsia="仿宋_GB2312" w:cs="仿宋_GB2312"/>
          <w:b w:val="0"/>
          <w:bCs w:val="0"/>
          <w:color w:val="auto"/>
          <w:sz w:val="32"/>
          <w:szCs w:val="32"/>
        </w:rPr>
        <w:t>财政资金</w:t>
      </w:r>
      <w:r>
        <w:rPr>
          <w:rStyle w:val="6"/>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kern w:val="0"/>
          <w:sz w:val="32"/>
          <w:szCs w:val="32"/>
        </w:rPr>
        <w:t>，增强财政实力。（5）抓好精神文明建设，树立</w:t>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"http://www.so.com/s?q=%E7%A4%BE%E4%BC%9A%E4%B8%BB%E4%B9%89&amp;ie=utf-8&amp;src=internal_wenda_recommend_textn" \t "https://wenda.so.com/q/_blank" </w:instrText>
      </w:r>
      <w:r>
        <w:rPr>
          <w:rFonts w:hint="eastAsia" w:ascii="仿宋_GB2312" w:hAnsi="仿宋_GB2312" w:eastAsia="仿宋_GB2312" w:cs="仿宋_GB2312"/>
          <w:b w:val="0"/>
          <w:bCs w:val="0"/>
          <w:sz w:val="32"/>
          <w:szCs w:val="32"/>
        </w:rPr>
        <w:fldChar w:fldCharType="separate"/>
      </w:r>
      <w:r>
        <w:rPr>
          <w:rStyle w:val="6"/>
          <w:rFonts w:hint="eastAsia" w:ascii="仿宋_GB2312" w:hAnsi="仿宋_GB2312" w:eastAsia="仿宋_GB2312" w:cs="仿宋_GB2312"/>
          <w:b w:val="0"/>
          <w:bCs w:val="0"/>
          <w:color w:val="auto"/>
          <w:sz w:val="32"/>
          <w:szCs w:val="32"/>
        </w:rPr>
        <w:t>社会主义</w:t>
      </w:r>
      <w:r>
        <w:rPr>
          <w:rStyle w:val="6"/>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kern w:val="0"/>
          <w:sz w:val="32"/>
          <w:szCs w:val="32"/>
        </w:rPr>
        <w:t>新风尚。（6）完成上级政府交办的其它</w:t>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HYPERLINK "http://www.so.com/s?q=%E4%BA%8B%E9%A1%B9&amp;ie=utf-8&amp;src=internal_wenda_recommend_textn" \t "https://wenda.so.com/q/_blank" </w:instrText>
      </w:r>
      <w:r>
        <w:rPr>
          <w:rFonts w:hint="eastAsia" w:ascii="仿宋_GB2312" w:hAnsi="仿宋_GB2312" w:eastAsia="仿宋_GB2312" w:cs="仿宋_GB2312"/>
          <w:b w:val="0"/>
          <w:bCs w:val="0"/>
          <w:sz w:val="32"/>
          <w:szCs w:val="32"/>
        </w:rPr>
        <w:fldChar w:fldCharType="separate"/>
      </w:r>
      <w:r>
        <w:rPr>
          <w:rStyle w:val="6"/>
          <w:rFonts w:hint="eastAsia" w:ascii="仿宋_GB2312" w:hAnsi="仿宋_GB2312" w:eastAsia="仿宋_GB2312" w:cs="仿宋_GB2312"/>
          <w:b w:val="0"/>
          <w:bCs w:val="0"/>
          <w:color w:val="auto"/>
          <w:sz w:val="32"/>
          <w:szCs w:val="32"/>
        </w:rPr>
        <w:t>事项</w:t>
      </w:r>
      <w:r>
        <w:rPr>
          <w:rStyle w:val="6"/>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kern w:val="0"/>
          <w:sz w:val="32"/>
          <w:szCs w:val="32"/>
        </w:rPr>
        <w:t>。</w:t>
      </w:r>
    </w:p>
    <w:p w14:paraId="6D752CA2">
      <w:pPr>
        <w:pStyle w:val="11"/>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8C938E5">
      <w:pPr>
        <w:pStyle w:val="13"/>
        <w:ind w:firstLine="627" w:firstLineChars="196"/>
        <w:rPr>
          <w:rFonts w:hint="eastAsia" w:ascii="仿宋" w:hAnsi="仿宋" w:eastAsia="仿宋"/>
          <w:kern w:val="0"/>
          <w:szCs w:val="32"/>
          <w:lang w:eastAsia="zh-CN"/>
        </w:rPr>
      </w:pPr>
      <w:r>
        <w:rPr>
          <w:rFonts w:hint="eastAsia" w:ascii="仿宋" w:hAnsi="仿宋" w:eastAsia="仿宋"/>
          <w:kern w:val="0"/>
          <w:szCs w:val="32"/>
        </w:rPr>
        <w:t>机构设置包括：</w:t>
      </w:r>
      <w:r>
        <w:rPr>
          <w:rFonts w:hint="eastAsia" w:ascii="仿宋" w:hAnsi="仿宋" w:eastAsia="仿宋"/>
          <w:kern w:val="0"/>
          <w:szCs w:val="32"/>
          <w:lang w:eastAsia="zh-CN"/>
        </w:rPr>
        <w:t>黄榆乡人民政府（二级预算单位）</w:t>
      </w:r>
    </w:p>
    <w:p w14:paraId="022FE967">
      <w:pPr>
        <w:pStyle w:val="13"/>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21</w:t>
      </w:r>
      <w:r>
        <w:rPr>
          <w:rFonts w:hint="eastAsia" w:ascii="仿宋" w:hAnsi="仿宋" w:eastAsia="仿宋"/>
          <w:kern w:val="0"/>
          <w:szCs w:val="32"/>
        </w:rPr>
        <w:t>人，编制数</w:t>
      </w:r>
      <w:r>
        <w:rPr>
          <w:rFonts w:hint="eastAsia" w:ascii="仿宋" w:hAnsi="仿宋" w:eastAsia="仿宋"/>
          <w:kern w:val="0"/>
          <w:szCs w:val="32"/>
          <w:lang w:val="en-US" w:eastAsia="zh-CN"/>
        </w:rPr>
        <w:t>23</w:t>
      </w:r>
      <w:r>
        <w:rPr>
          <w:rFonts w:hint="eastAsia" w:ascii="仿宋" w:hAnsi="仿宋" w:eastAsia="仿宋"/>
          <w:kern w:val="0"/>
          <w:szCs w:val="32"/>
        </w:rPr>
        <w:t>人，领导职数</w:t>
      </w:r>
      <w:r>
        <w:rPr>
          <w:rFonts w:hint="eastAsia" w:ascii="仿宋" w:hAnsi="仿宋" w:eastAsia="仿宋"/>
          <w:kern w:val="0"/>
          <w:szCs w:val="32"/>
          <w:lang w:val="en-US" w:eastAsia="zh-CN"/>
        </w:rPr>
        <w:t>11</w:t>
      </w:r>
      <w:r>
        <w:rPr>
          <w:rFonts w:hint="eastAsia" w:ascii="仿宋" w:hAnsi="仿宋" w:eastAsia="仿宋"/>
          <w:kern w:val="0"/>
          <w:szCs w:val="32"/>
        </w:rPr>
        <w:t>个。</w:t>
      </w:r>
    </w:p>
    <w:p w14:paraId="653D2C6B">
      <w:pPr>
        <w:jc w:val="center"/>
        <w:rPr>
          <w:rFonts w:ascii="黑体" w:hAnsi="黑体" w:eastAsia="黑体"/>
          <w:sz w:val="32"/>
          <w:szCs w:val="32"/>
        </w:rPr>
      </w:pPr>
      <w:r>
        <w:rPr>
          <w:rFonts w:hint="eastAsia" w:ascii="仿宋" w:hAnsi="仿宋" w:eastAsia="仿宋"/>
          <w:sz w:val="32"/>
          <w:szCs w:val="32"/>
        </w:rPr>
        <w:t xml:space="preserve">   </w:t>
      </w: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2"/>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535.49</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350.25</w:t>
      </w:r>
      <w:r>
        <w:rPr>
          <w:rFonts w:hint="eastAsia" w:ascii="仿宋" w:hAnsi="仿宋" w:eastAsia="仿宋"/>
          <w:sz w:val="32"/>
          <w:szCs w:val="32"/>
        </w:rPr>
        <w:t>万元增</w:t>
      </w:r>
      <w:r>
        <w:rPr>
          <w:rFonts w:hint="eastAsia" w:ascii="仿宋" w:hAnsi="仿宋" w:eastAsia="仿宋"/>
          <w:sz w:val="32"/>
          <w:szCs w:val="32"/>
          <w:lang w:eastAsia="zh-CN"/>
        </w:rPr>
        <w:t>加</w:t>
      </w:r>
      <w:r>
        <w:rPr>
          <w:rFonts w:hint="eastAsia" w:ascii="仿宋" w:hAnsi="仿宋" w:eastAsia="仿宋"/>
          <w:sz w:val="32"/>
          <w:szCs w:val="32"/>
          <w:lang w:val="en-US" w:eastAsia="zh-CN"/>
        </w:rPr>
        <w:t>185.24</w:t>
      </w:r>
      <w:r>
        <w:rPr>
          <w:rFonts w:hint="eastAsia" w:ascii="仿宋" w:hAnsi="仿宋" w:eastAsia="仿宋"/>
          <w:sz w:val="32"/>
          <w:szCs w:val="32"/>
        </w:rPr>
        <w:t>万元，主要原因：</w:t>
      </w:r>
      <w:r>
        <w:rPr>
          <w:rFonts w:hint="eastAsia" w:ascii="仿宋" w:hAnsi="仿宋" w:eastAsia="仿宋"/>
          <w:sz w:val="32"/>
          <w:szCs w:val="32"/>
          <w:lang w:val="en-US" w:eastAsia="zh-CN"/>
        </w:rPr>
        <w:t>2025</w:t>
      </w:r>
      <w:r>
        <w:rPr>
          <w:rFonts w:hint="eastAsia" w:ascii="仿宋" w:hAnsi="仿宋" w:eastAsia="仿宋"/>
          <w:sz w:val="32"/>
          <w:szCs w:val="32"/>
          <w:lang w:eastAsia="zh-CN"/>
        </w:rPr>
        <w:t>项目支出（公路养护、对村民委员会和村党支部的补助）列入</w:t>
      </w:r>
      <w:r>
        <w:rPr>
          <w:rFonts w:hint="eastAsia" w:ascii="仿宋" w:hAnsi="仿宋" w:eastAsia="仿宋"/>
          <w:sz w:val="32"/>
          <w:szCs w:val="32"/>
          <w:lang w:val="en-US" w:eastAsia="zh-CN"/>
        </w:rPr>
        <w:t>2025年预算</w:t>
      </w:r>
      <w:r>
        <w:rPr>
          <w:rFonts w:hint="eastAsia" w:ascii="仿宋" w:hAnsi="仿宋" w:eastAsia="仿宋"/>
          <w:sz w:val="32"/>
          <w:szCs w:val="32"/>
        </w:rPr>
        <w:t>。</w:t>
      </w:r>
    </w:p>
    <w:p w14:paraId="0594D500">
      <w:pPr>
        <w:pStyle w:val="12"/>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2"/>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535.49</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535.49</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2"/>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2"/>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535.49</w:t>
      </w:r>
      <w:r>
        <w:rPr>
          <w:rFonts w:hint="eastAsia" w:ascii="仿宋" w:hAnsi="仿宋" w:eastAsia="仿宋"/>
          <w:sz w:val="32"/>
          <w:szCs w:val="32"/>
        </w:rPr>
        <w:t>万元，其中：基本支出</w:t>
      </w:r>
      <w:r>
        <w:rPr>
          <w:rFonts w:hint="eastAsia" w:ascii="仿宋" w:hAnsi="仿宋" w:eastAsia="仿宋"/>
          <w:sz w:val="32"/>
          <w:szCs w:val="32"/>
          <w:lang w:val="en-US" w:eastAsia="zh-CN"/>
        </w:rPr>
        <w:t>322.11</w:t>
      </w:r>
      <w:r>
        <w:rPr>
          <w:rFonts w:hint="eastAsia" w:ascii="仿宋" w:hAnsi="仿宋" w:eastAsia="仿宋"/>
          <w:sz w:val="32"/>
          <w:szCs w:val="32"/>
        </w:rPr>
        <w:t>万元，占</w:t>
      </w:r>
      <w:r>
        <w:rPr>
          <w:rFonts w:hint="eastAsia" w:ascii="仿宋" w:hAnsi="仿宋" w:eastAsia="仿宋"/>
          <w:sz w:val="32"/>
          <w:szCs w:val="32"/>
          <w:lang w:val="en-US" w:eastAsia="zh-CN"/>
        </w:rPr>
        <w:t>60</w:t>
      </w:r>
      <w:r>
        <w:rPr>
          <w:rFonts w:hint="eastAsia" w:ascii="仿宋" w:hAnsi="仿宋" w:eastAsia="仿宋"/>
          <w:sz w:val="32"/>
          <w:szCs w:val="32"/>
        </w:rPr>
        <w:t>%；项目支出</w:t>
      </w:r>
      <w:r>
        <w:rPr>
          <w:rFonts w:hint="eastAsia" w:ascii="仿宋" w:hAnsi="仿宋" w:eastAsia="仿宋"/>
          <w:sz w:val="32"/>
          <w:szCs w:val="32"/>
          <w:lang w:val="en-US" w:eastAsia="zh-CN"/>
        </w:rPr>
        <w:t>213.38</w:t>
      </w:r>
      <w:r>
        <w:rPr>
          <w:rFonts w:hint="eastAsia" w:ascii="仿宋" w:hAnsi="仿宋" w:eastAsia="仿宋"/>
          <w:sz w:val="32"/>
          <w:szCs w:val="32"/>
        </w:rPr>
        <w:t>万元，占</w:t>
      </w:r>
      <w:r>
        <w:rPr>
          <w:rFonts w:hint="eastAsia" w:ascii="仿宋" w:hAnsi="仿宋" w:eastAsia="仿宋"/>
          <w:sz w:val="32"/>
          <w:szCs w:val="32"/>
          <w:lang w:val="en-US" w:eastAsia="zh-CN"/>
        </w:rPr>
        <w:t>40</w:t>
      </w:r>
      <w:r>
        <w:rPr>
          <w:rFonts w:hint="eastAsia" w:ascii="仿宋" w:hAnsi="仿宋" w:eastAsia="仿宋"/>
          <w:sz w:val="32"/>
          <w:szCs w:val="32"/>
        </w:rPr>
        <w:t>%。</w:t>
      </w:r>
    </w:p>
    <w:p w14:paraId="51040F2B">
      <w:pPr>
        <w:pStyle w:val="12"/>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2"/>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535.49</w:t>
      </w:r>
      <w:r>
        <w:rPr>
          <w:rFonts w:hint="eastAsia" w:ascii="仿宋" w:hAnsi="仿宋" w:eastAsia="仿宋"/>
          <w:sz w:val="32"/>
          <w:szCs w:val="32"/>
        </w:rPr>
        <w:t>万元，其中：本年收入</w:t>
      </w:r>
      <w:r>
        <w:rPr>
          <w:rFonts w:hint="eastAsia" w:ascii="仿宋" w:hAnsi="仿宋" w:eastAsia="仿宋"/>
          <w:sz w:val="32"/>
          <w:szCs w:val="32"/>
          <w:lang w:val="en-US" w:eastAsia="zh-CN"/>
        </w:rPr>
        <w:t>535.49</w:t>
      </w:r>
      <w:r>
        <w:rPr>
          <w:rFonts w:hint="eastAsia" w:ascii="仿宋" w:hAnsi="仿宋" w:eastAsia="仿宋"/>
          <w:sz w:val="32"/>
          <w:szCs w:val="32"/>
        </w:rPr>
        <w:t>万元。本年支出</w:t>
      </w:r>
      <w:r>
        <w:rPr>
          <w:rFonts w:hint="eastAsia" w:ascii="仿宋" w:hAnsi="仿宋" w:eastAsia="仿宋"/>
          <w:sz w:val="32"/>
          <w:szCs w:val="32"/>
          <w:lang w:val="en-US" w:eastAsia="zh-CN"/>
        </w:rPr>
        <w:t>535.49</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294.57</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26.41</w:t>
      </w:r>
      <w:r>
        <w:rPr>
          <w:rFonts w:hint="eastAsia" w:ascii="仿宋" w:hAnsi="仿宋" w:eastAsia="仿宋"/>
          <w:sz w:val="32"/>
          <w:szCs w:val="32"/>
        </w:rPr>
        <w:t>万元，</w:t>
      </w:r>
      <w:r>
        <w:rPr>
          <w:rFonts w:hint="eastAsia" w:ascii="仿宋" w:hAnsi="仿宋" w:eastAsia="仿宋"/>
          <w:sz w:val="32"/>
          <w:szCs w:val="32"/>
          <w:lang w:eastAsia="zh-CN"/>
        </w:rPr>
        <w:t>农林水</w:t>
      </w:r>
      <w:r>
        <w:rPr>
          <w:rFonts w:hint="eastAsia" w:ascii="仿宋" w:hAnsi="仿宋" w:eastAsia="仿宋"/>
          <w:sz w:val="32"/>
          <w:szCs w:val="32"/>
        </w:rPr>
        <w:t>支出</w:t>
      </w:r>
      <w:r>
        <w:rPr>
          <w:rFonts w:hint="eastAsia" w:ascii="仿宋" w:hAnsi="仿宋" w:eastAsia="仿宋"/>
          <w:sz w:val="32"/>
          <w:szCs w:val="32"/>
          <w:lang w:val="en-US" w:eastAsia="zh-CN"/>
        </w:rPr>
        <w:t>193.18</w:t>
      </w:r>
      <w:r>
        <w:rPr>
          <w:rFonts w:hint="eastAsia" w:ascii="仿宋" w:hAnsi="仿宋" w:eastAsia="仿宋"/>
          <w:sz w:val="32"/>
          <w:szCs w:val="32"/>
        </w:rPr>
        <w:t>万元，住房保障支出</w:t>
      </w:r>
      <w:r>
        <w:rPr>
          <w:rFonts w:hint="eastAsia" w:ascii="仿宋" w:hAnsi="仿宋" w:eastAsia="仿宋"/>
          <w:sz w:val="32"/>
          <w:szCs w:val="32"/>
          <w:lang w:val="en-US" w:eastAsia="zh-CN"/>
        </w:rPr>
        <w:t>21.33</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2"/>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535.49</w:t>
      </w:r>
      <w:r>
        <w:rPr>
          <w:rFonts w:hint="eastAsia" w:ascii="仿宋" w:hAnsi="仿宋" w:eastAsia="仿宋"/>
          <w:sz w:val="32"/>
          <w:szCs w:val="32"/>
        </w:rPr>
        <w:t>万元，其中：基本支出</w:t>
      </w:r>
      <w:r>
        <w:rPr>
          <w:rFonts w:hint="eastAsia" w:ascii="仿宋" w:hAnsi="仿宋" w:eastAsia="仿宋"/>
          <w:sz w:val="32"/>
          <w:szCs w:val="32"/>
          <w:lang w:val="en-US" w:eastAsia="zh-CN"/>
        </w:rPr>
        <w:t>322.11</w:t>
      </w:r>
      <w:r>
        <w:rPr>
          <w:rFonts w:hint="eastAsia" w:ascii="仿宋" w:hAnsi="仿宋" w:eastAsia="仿宋"/>
          <w:sz w:val="32"/>
          <w:szCs w:val="32"/>
        </w:rPr>
        <w:t>万元，占</w:t>
      </w:r>
      <w:r>
        <w:rPr>
          <w:rFonts w:hint="eastAsia" w:ascii="仿宋" w:hAnsi="仿宋" w:eastAsia="仿宋"/>
          <w:sz w:val="32"/>
          <w:szCs w:val="32"/>
          <w:lang w:val="en-US" w:eastAsia="zh-CN"/>
        </w:rPr>
        <w:t>60</w:t>
      </w:r>
      <w:r>
        <w:rPr>
          <w:rFonts w:hint="eastAsia" w:ascii="仿宋" w:hAnsi="仿宋" w:eastAsia="仿宋"/>
          <w:sz w:val="32"/>
          <w:szCs w:val="32"/>
        </w:rPr>
        <w:t>%；项目支出</w:t>
      </w:r>
      <w:r>
        <w:rPr>
          <w:rFonts w:hint="eastAsia" w:ascii="仿宋" w:hAnsi="仿宋" w:eastAsia="仿宋"/>
          <w:sz w:val="32"/>
          <w:szCs w:val="32"/>
          <w:lang w:val="en-US" w:eastAsia="zh-CN"/>
        </w:rPr>
        <w:t>213.38</w:t>
      </w:r>
      <w:r>
        <w:rPr>
          <w:rFonts w:hint="eastAsia" w:ascii="仿宋" w:hAnsi="仿宋" w:eastAsia="仿宋"/>
          <w:sz w:val="32"/>
          <w:szCs w:val="32"/>
        </w:rPr>
        <w:t>万元，占</w:t>
      </w:r>
      <w:r>
        <w:rPr>
          <w:rFonts w:hint="eastAsia" w:ascii="仿宋" w:hAnsi="仿宋" w:eastAsia="仿宋"/>
          <w:sz w:val="32"/>
          <w:szCs w:val="32"/>
          <w:lang w:val="en-US" w:eastAsia="zh-CN"/>
        </w:rPr>
        <w:t>40</w:t>
      </w:r>
      <w:r>
        <w:rPr>
          <w:rFonts w:hint="eastAsia" w:ascii="仿宋" w:hAnsi="仿宋" w:eastAsia="仿宋"/>
          <w:sz w:val="32"/>
          <w:szCs w:val="32"/>
        </w:rPr>
        <w:t>%。基本支出中，人员经费</w:t>
      </w:r>
      <w:r>
        <w:rPr>
          <w:rFonts w:hint="eastAsia" w:ascii="仿宋" w:hAnsi="仿宋" w:eastAsia="仿宋"/>
          <w:sz w:val="32"/>
          <w:szCs w:val="32"/>
          <w:lang w:val="en-US" w:eastAsia="zh-CN"/>
        </w:rPr>
        <w:t>246.8</w:t>
      </w:r>
      <w:r>
        <w:rPr>
          <w:rFonts w:hint="eastAsia" w:ascii="仿宋" w:hAnsi="仿宋" w:eastAsia="仿宋"/>
          <w:sz w:val="32"/>
          <w:szCs w:val="32"/>
        </w:rPr>
        <w:t>万元，占</w:t>
      </w:r>
      <w:r>
        <w:rPr>
          <w:rFonts w:hint="eastAsia" w:ascii="仿宋" w:hAnsi="仿宋" w:eastAsia="仿宋"/>
          <w:sz w:val="32"/>
          <w:szCs w:val="32"/>
          <w:lang w:val="en-US" w:eastAsia="zh-CN"/>
        </w:rPr>
        <w:t>76.62</w:t>
      </w:r>
      <w:r>
        <w:rPr>
          <w:rFonts w:hint="eastAsia" w:ascii="仿宋" w:hAnsi="仿宋" w:eastAsia="仿宋"/>
          <w:sz w:val="32"/>
          <w:szCs w:val="32"/>
        </w:rPr>
        <w:t>%；公用经费</w:t>
      </w:r>
      <w:r>
        <w:rPr>
          <w:rFonts w:hint="eastAsia" w:ascii="仿宋" w:hAnsi="仿宋" w:eastAsia="仿宋"/>
          <w:sz w:val="32"/>
          <w:szCs w:val="32"/>
          <w:lang w:val="en-US" w:eastAsia="zh-CN"/>
        </w:rPr>
        <w:t>75.31</w:t>
      </w:r>
      <w:r>
        <w:rPr>
          <w:rFonts w:hint="eastAsia" w:ascii="仿宋" w:hAnsi="仿宋" w:eastAsia="仿宋"/>
          <w:sz w:val="32"/>
          <w:szCs w:val="32"/>
        </w:rPr>
        <w:t>万元，占</w:t>
      </w:r>
      <w:r>
        <w:rPr>
          <w:rFonts w:hint="eastAsia" w:ascii="仿宋" w:hAnsi="仿宋" w:eastAsia="仿宋"/>
          <w:sz w:val="32"/>
          <w:szCs w:val="32"/>
          <w:lang w:val="en-US" w:eastAsia="zh-CN"/>
        </w:rPr>
        <w:t>23.38</w:t>
      </w:r>
      <w:r>
        <w:rPr>
          <w:rFonts w:hint="eastAsia" w:ascii="仿宋" w:hAnsi="仿宋" w:eastAsia="仿宋"/>
          <w:sz w:val="32"/>
          <w:szCs w:val="32"/>
        </w:rPr>
        <w:t>%。</w:t>
      </w:r>
    </w:p>
    <w:p w14:paraId="541E7F13">
      <w:pPr>
        <w:ind w:firstLine="640" w:firstLineChars="200"/>
        <w:rPr>
          <w:rFonts w:ascii="仿宋" w:hAnsi="仿宋" w:eastAsia="仿宋"/>
          <w:sz w:val="32"/>
          <w:szCs w:val="32"/>
        </w:rPr>
      </w:pPr>
      <w:r>
        <w:rPr>
          <w:rFonts w:hint="eastAsia" w:ascii="仿宋" w:hAnsi="仿宋" w:eastAsia="仿宋"/>
          <w:sz w:val="32"/>
          <w:szCs w:val="32"/>
        </w:rPr>
        <w:t>一般公共服务（类）支出</w:t>
      </w:r>
      <w:r>
        <w:rPr>
          <w:rFonts w:hint="eastAsia" w:ascii="仿宋" w:hAnsi="仿宋" w:eastAsia="仿宋"/>
          <w:sz w:val="32"/>
          <w:szCs w:val="32"/>
          <w:lang w:val="en-US" w:eastAsia="zh-CN"/>
        </w:rPr>
        <w:t>294.57</w:t>
      </w:r>
      <w:r>
        <w:rPr>
          <w:rFonts w:hint="eastAsia" w:ascii="仿宋" w:hAnsi="仿宋" w:eastAsia="仿宋"/>
          <w:sz w:val="32"/>
          <w:szCs w:val="32"/>
        </w:rPr>
        <w:t>万元，占</w:t>
      </w:r>
      <w:r>
        <w:rPr>
          <w:rFonts w:hint="eastAsia" w:ascii="仿宋" w:hAnsi="仿宋" w:eastAsia="仿宋"/>
          <w:sz w:val="32"/>
          <w:szCs w:val="32"/>
          <w:lang w:val="en-US" w:eastAsia="zh-CN"/>
        </w:rPr>
        <w:t>55</w:t>
      </w:r>
      <w:r>
        <w:rPr>
          <w:rFonts w:hint="eastAsia" w:ascii="仿宋" w:hAnsi="仿宋" w:eastAsia="仿宋"/>
          <w:sz w:val="32"/>
          <w:szCs w:val="32"/>
        </w:rPr>
        <w:t>%，主要用于：</w:t>
      </w:r>
      <w:r>
        <w:rPr>
          <w:rFonts w:hint="eastAsia" w:ascii="仿宋" w:hAnsi="仿宋" w:eastAsia="仿宋"/>
          <w:color w:val="auto"/>
          <w:sz w:val="32"/>
          <w:szCs w:val="32"/>
          <w:lang w:val="en-US" w:eastAsia="zh-CN"/>
        </w:rPr>
        <w:t>工资及医疗保险等支出、</w:t>
      </w:r>
      <w:r>
        <w:rPr>
          <w:rFonts w:hint="eastAsia" w:ascii="仿宋" w:hAnsi="仿宋" w:eastAsia="仿宋"/>
          <w:color w:val="auto"/>
          <w:sz w:val="32"/>
          <w:szCs w:val="32"/>
        </w:rPr>
        <w:t>保障机关事业单位正常运转</w:t>
      </w:r>
      <w:r>
        <w:rPr>
          <w:rFonts w:hint="eastAsia" w:ascii="仿宋" w:hAnsi="仿宋" w:eastAsia="仿宋"/>
          <w:color w:val="auto"/>
          <w:sz w:val="32"/>
          <w:szCs w:val="32"/>
          <w:lang w:val="en-US" w:eastAsia="zh-CN"/>
        </w:rPr>
        <w:t>的办公经费支出</w:t>
      </w:r>
      <w:r>
        <w:rPr>
          <w:rFonts w:hint="eastAsia" w:ascii="仿宋" w:hAnsi="仿宋" w:eastAsia="仿宋"/>
          <w:sz w:val="32"/>
          <w:szCs w:val="32"/>
        </w:rPr>
        <w:t>。</w:t>
      </w:r>
    </w:p>
    <w:p w14:paraId="4FE55DBA">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26.41</w:t>
      </w:r>
      <w:r>
        <w:rPr>
          <w:rFonts w:hint="eastAsia" w:ascii="仿宋" w:hAnsi="仿宋" w:eastAsia="仿宋"/>
          <w:sz w:val="32"/>
          <w:szCs w:val="32"/>
        </w:rPr>
        <w:t>万元，占</w:t>
      </w:r>
      <w:r>
        <w:rPr>
          <w:rFonts w:hint="eastAsia" w:ascii="仿宋" w:hAnsi="仿宋" w:eastAsia="仿宋"/>
          <w:sz w:val="32"/>
          <w:szCs w:val="32"/>
          <w:lang w:val="en-US" w:eastAsia="zh-CN"/>
        </w:rPr>
        <w:t>4.9</w:t>
      </w:r>
      <w:r>
        <w:rPr>
          <w:rFonts w:hint="eastAsia" w:ascii="仿宋" w:hAnsi="仿宋" w:eastAsia="仿宋"/>
          <w:sz w:val="32"/>
          <w:szCs w:val="32"/>
        </w:rPr>
        <w:t>%，主要用于：</w:t>
      </w:r>
      <w:r>
        <w:rPr>
          <w:rFonts w:hint="eastAsia" w:ascii="仿宋" w:hAnsi="仿宋" w:eastAsia="仿宋"/>
          <w:color w:val="auto"/>
          <w:sz w:val="32"/>
          <w:szCs w:val="32"/>
          <w:lang w:val="en-US" w:eastAsia="zh-CN"/>
        </w:rPr>
        <w:t>机关事业单位基本养老保险缴费支出、机关事业单位职业年金缴费支出</w:t>
      </w:r>
      <w:r>
        <w:rPr>
          <w:rFonts w:hint="eastAsia" w:ascii="仿宋" w:hAnsi="仿宋" w:eastAsia="仿宋"/>
          <w:sz w:val="32"/>
          <w:szCs w:val="32"/>
        </w:rPr>
        <w:t>。</w:t>
      </w:r>
    </w:p>
    <w:p w14:paraId="3F87882C">
      <w:pPr>
        <w:ind w:firstLine="640" w:firstLineChars="200"/>
        <w:rPr>
          <w:rFonts w:ascii="仿宋" w:hAnsi="仿宋" w:eastAsia="仿宋"/>
          <w:sz w:val="32"/>
          <w:szCs w:val="32"/>
        </w:rPr>
      </w:pPr>
      <w:r>
        <w:rPr>
          <w:rFonts w:hint="eastAsia" w:ascii="仿宋" w:hAnsi="仿宋" w:eastAsia="仿宋"/>
          <w:sz w:val="32"/>
          <w:szCs w:val="32"/>
          <w:lang w:eastAsia="zh-CN"/>
        </w:rPr>
        <w:t>农林水</w:t>
      </w:r>
      <w:r>
        <w:rPr>
          <w:rFonts w:hint="eastAsia" w:ascii="仿宋" w:hAnsi="仿宋" w:eastAsia="仿宋"/>
          <w:sz w:val="32"/>
          <w:szCs w:val="32"/>
        </w:rPr>
        <w:t>（类）支出</w:t>
      </w:r>
      <w:r>
        <w:rPr>
          <w:rFonts w:hint="eastAsia" w:ascii="仿宋" w:hAnsi="仿宋" w:eastAsia="仿宋"/>
          <w:sz w:val="32"/>
          <w:szCs w:val="32"/>
          <w:lang w:val="en-US" w:eastAsia="zh-CN"/>
        </w:rPr>
        <w:t>193.18</w:t>
      </w:r>
      <w:r>
        <w:rPr>
          <w:rFonts w:hint="eastAsia" w:ascii="仿宋" w:hAnsi="仿宋" w:eastAsia="仿宋"/>
          <w:sz w:val="32"/>
          <w:szCs w:val="32"/>
        </w:rPr>
        <w:t>万元，占</w:t>
      </w:r>
      <w:r>
        <w:rPr>
          <w:rFonts w:hint="eastAsia" w:ascii="仿宋" w:hAnsi="仿宋" w:eastAsia="仿宋"/>
          <w:sz w:val="32"/>
          <w:szCs w:val="32"/>
          <w:lang w:val="en-US" w:eastAsia="zh-CN"/>
        </w:rPr>
        <w:t>36.1</w:t>
      </w:r>
      <w:r>
        <w:rPr>
          <w:rFonts w:hint="eastAsia" w:ascii="仿宋" w:hAnsi="仿宋" w:eastAsia="仿宋"/>
          <w:sz w:val="32"/>
          <w:szCs w:val="32"/>
        </w:rPr>
        <w:t>%，主要用于：</w:t>
      </w:r>
      <w:r>
        <w:rPr>
          <w:rFonts w:hint="eastAsia" w:ascii="仿宋" w:hAnsi="仿宋" w:eastAsia="仿宋"/>
          <w:sz w:val="32"/>
          <w:szCs w:val="32"/>
          <w:lang w:eastAsia="zh-CN"/>
        </w:rPr>
        <w:t>对村民委员会和村党支部的补助</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21.33</w:t>
      </w:r>
      <w:r>
        <w:rPr>
          <w:rFonts w:hint="eastAsia" w:ascii="仿宋" w:hAnsi="仿宋" w:eastAsia="仿宋"/>
          <w:sz w:val="32"/>
          <w:szCs w:val="32"/>
        </w:rPr>
        <w:t>万元，占</w:t>
      </w:r>
      <w:r>
        <w:rPr>
          <w:rFonts w:hint="eastAsia" w:ascii="仿宋" w:hAnsi="仿宋" w:eastAsia="仿宋"/>
          <w:sz w:val="32"/>
          <w:szCs w:val="32"/>
          <w:lang w:val="en-US" w:eastAsia="zh-CN"/>
        </w:rPr>
        <w:t>4</w:t>
      </w:r>
      <w:r>
        <w:rPr>
          <w:rFonts w:hint="eastAsia" w:ascii="仿宋" w:hAnsi="仿宋" w:eastAsia="仿宋"/>
          <w:sz w:val="32"/>
          <w:szCs w:val="32"/>
        </w:rPr>
        <w:t>%，主要用于：</w:t>
      </w:r>
      <w:r>
        <w:rPr>
          <w:rFonts w:hint="eastAsia" w:ascii="仿宋" w:hAnsi="仿宋" w:eastAsia="仿宋"/>
          <w:color w:val="auto"/>
          <w:sz w:val="32"/>
          <w:szCs w:val="32"/>
          <w:lang w:val="en-US" w:eastAsia="zh-CN"/>
        </w:rPr>
        <w:t>缴纳</w:t>
      </w:r>
      <w:r>
        <w:rPr>
          <w:rFonts w:hint="eastAsia" w:ascii="仿宋" w:hAnsi="仿宋" w:eastAsia="仿宋"/>
          <w:color w:val="auto"/>
          <w:sz w:val="32"/>
          <w:szCs w:val="32"/>
        </w:rPr>
        <w:t>住房公积金</w:t>
      </w:r>
      <w:r>
        <w:rPr>
          <w:rFonts w:hint="eastAsia" w:ascii="仿宋" w:hAnsi="仿宋" w:eastAsia="仿宋"/>
          <w:sz w:val="32"/>
          <w:szCs w:val="32"/>
        </w:rPr>
        <w:t>。</w:t>
      </w:r>
    </w:p>
    <w:p w14:paraId="1D655B29">
      <w:pPr>
        <w:pStyle w:val="10"/>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322.11</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246.8</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10"/>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75.31</w:t>
      </w:r>
      <w:r>
        <w:rPr>
          <w:rFonts w:hint="eastAsia" w:ascii="仿宋" w:hAnsi="仿宋" w:eastAsia="仿宋"/>
          <w:sz w:val="32"/>
          <w:szCs w:val="32"/>
        </w:rPr>
        <w:t>万元，主要包括：办公费、印刷费、水费、电费、邮电费、取暖费、差旅费、会议费、公务接待费、工会经费、公务用车运行维护费等。</w:t>
      </w:r>
    </w:p>
    <w:p w14:paraId="5080A63D">
      <w:pPr>
        <w:pStyle w:val="10"/>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10"/>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9.55</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年预算减少</w:t>
      </w:r>
      <w:r>
        <w:rPr>
          <w:rFonts w:hint="eastAsia" w:ascii="仿宋" w:hAnsi="仿宋" w:eastAsia="仿宋"/>
          <w:kern w:val="0"/>
          <w:sz w:val="32"/>
          <w:szCs w:val="32"/>
          <w:lang w:val="en-US" w:eastAsia="zh-CN"/>
        </w:rPr>
        <w:t>0.05</w:t>
      </w:r>
      <w:r>
        <w:rPr>
          <w:rFonts w:hint="eastAsia" w:ascii="仿宋" w:hAnsi="仿宋" w:eastAsia="仿宋"/>
          <w:kern w:val="0"/>
          <w:sz w:val="32"/>
          <w:szCs w:val="32"/>
        </w:rPr>
        <w:t>万元。其中：</w:t>
      </w:r>
    </w:p>
    <w:p w14:paraId="1319EA80">
      <w:pPr>
        <w:pStyle w:val="10"/>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128E7977">
      <w:pPr>
        <w:pStyle w:val="10"/>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4.55</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年预算数减少</w:t>
      </w:r>
      <w:r>
        <w:rPr>
          <w:rFonts w:hint="eastAsia" w:ascii="仿宋" w:hAnsi="仿宋" w:eastAsia="仿宋"/>
          <w:kern w:val="0"/>
          <w:sz w:val="32"/>
          <w:szCs w:val="32"/>
          <w:lang w:val="en-US" w:eastAsia="zh-CN"/>
        </w:rPr>
        <w:t>0.05</w:t>
      </w:r>
      <w:r>
        <w:rPr>
          <w:rFonts w:hint="eastAsia" w:ascii="仿宋" w:hAnsi="仿宋" w:eastAsia="仿宋"/>
          <w:kern w:val="0"/>
          <w:sz w:val="32"/>
          <w:szCs w:val="32"/>
        </w:rPr>
        <w:t>万元，主要原因是厉行节俭节约,按照财政要求削减“三公”经费支出预算。</w:t>
      </w:r>
    </w:p>
    <w:p w14:paraId="7288DF6E">
      <w:pPr>
        <w:pStyle w:val="10"/>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5</w:t>
      </w:r>
      <w:r>
        <w:rPr>
          <w:rFonts w:hint="eastAsia" w:ascii="仿宋" w:hAnsi="仿宋" w:eastAsia="仿宋"/>
          <w:kern w:val="0"/>
          <w:sz w:val="32"/>
          <w:szCs w:val="32"/>
        </w:rPr>
        <w:t>万元，</w:t>
      </w:r>
      <w:r>
        <w:rPr>
          <w:rFonts w:hint="eastAsia" w:ascii="仿宋" w:hAnsi="仿宋" w:eastAsia="仿宋"/>
          <w:kern w:val="0"/>
          <w:sz w:val="32"/>
          <w:szCs w:val="32"/>
          <w:lang w:eastAsia="zh-CN"/>
        </w:rPr>
        <w:t>与</w:t>
      </w:r>
      <w:r>
        <w:rPr>
          <w:rFonts w:hint="eastAsia" w:ascii="仿宋" w:hAnsi="仿宋" w:eastAsia="仿宋"/>
          <w:kern w:val="0"/>
          <w:sz w:val="32"/>
          <w:szCs w:val="32"/>
        </w:rPr>
        <w:t>202</w:t>
      </w:r>
      <w:r>
        <w:rPr>
          <w:rFonts w:hint="eastAsia" w:ascii="仿宋" w:hAnsi="仿宋" w:eastAsia="仿宋"/>
          <w:kern w:val="0"/>
          <w:sz w:val="32"/>
          <w:szCs w:val="32"/>
          <w:lang w:val="en-US" w:eastAsia="zh-CN"/>
        </w:rPr>
        <w:t>4</w:t>
      </w:r>
      <w:r>
        <w:rPr>
          <w:rFonts w:hint="eastAsia" w:ascii="仿宋" w:hAnsi="仿宋" w:eastAsia="仿宋"/>
          <w:kern w:val="0"/>
          <w:sz w:val="32"/>
          <w:szCs w:val="32"/>
        </w:rPr>
        <w:t>年</w:t>
      </w:r>
      <w:r>
        <w:rPr>
          <w:rFonts w:hint="eastAsia" w:ascii="仿宋" w:hAnsi="仿宋" w:eastAsia="仿宋"/>
          <w:kern w:val="0"/>
          <w:sz w:val="32"/>
          <w:szCs w:val="32"/>
          <w:lang w:eastAsia="zh-CN"/>
        </w:rPr>
        <w:t>相同。</w:t>
      </w:r>
      <w:r>
        <w:rPr>
          <w:rFonts w:hint="eastAsia" w:ascii="仿宋" w:hAnsi="仿宋" w:eastAsia="仿宋"/>
          <w:kern w:val="0"/>
          <w:sz w:val="32"/>
          <w:szCs w:val="32"/>
        </w:rPr>
        <w:t>其中，公务用车运行维护费</w:t>
      </w:r>
      <w:r>
        <w:rPr>
          <w:rFonts w:hint="eastAsia" w:ascii="仿宋" w:hAnsi="仿宋" w:eastAsia="仿宋"/>
          <w:kern w:val="0"/>
          <w:sz w:val="32"/>
          <w:szCs w:val="32"/>
          <w:lang w:val="en-US" w:eastAsia="zh-CN"/>
        </w:rPr>
        <w:t>5</w:t>
      </w:r>
      <w:r>
        <w:rPr>
          <w:rFonts w:hint="eastAsia" w:ascii="仿宋" w:hAnsi="仿宋" w:eastAsia="仿宋"/>
          <w:kern w:val="0"/>
          <w:sz w:val="32"/>
          <w:szCs w:val="32"/>
        </w:rPr>
        <w:t>万元，</w:t>
      </w:r>
      <w:r>
        <w:rPr>
          <w:rFonts w:hint="eastAsia" w:ascii="仿宋" w:hAnsi="仿宋" w:eastAsia="仿宋"/>
          <w:kern w:val="0"/>
          <w:sz w:val="32"/>
          <w:szCs w:val="32"/>
          <w:lang w:eastAsia="zh-CN"/>
        </w:rPr>
        <w:t>与</w:t>
      </w:r>
      <w:r>
        <w:rPr>
          <w:rFonts w:hint="eastAsia" w:ascii="仿宋" w:hAnsi="仿宋" w:eastAsia="仿宋"/>
          <w:kern w:val="0"/>
          <w:sz w:val="32"/>
          <w:szCs w:val="32"/>
        </w:rPr>
        <w:t xml:space="preserve"> 202</w:t>
      </w:r>
      <w:r>
        <w:rPr>
          <w:rFonts w:hint="eastAsia" w:ascii="仿宋" w:hAnsi="仿宋" w:eastAsia="仿宋"/>
          <w:kern w:val="0"/>
          <w:sz w:val="32"/>
          <w:szCs w:val="32"/>
          <w:lang w:val="en-US" w:eastAsia="zh-CN"/>
        </w:rPr>
        <w:t>4</w:t>
      </w:r>
      <w:r>
        <w:rPr>
          <w:rFonts w:hint="eastAsia" w:ascii="仿宋" w:hAnsi="仿宋" w:eastAsia="仿宋"/>
          <w:kern w:val="0"/>
          <w:sz w:val="32"/>
          <w:szCs w:val="32"/>
        </w:rPr>
        <w:t>年</w:t>
      </w:r>
      <w:r>
        <w:rPr>
          <w:rFonts w:hint="eastAsia" w:ascii="仿宋" w:hAnsi="仿宋" w:eastAsia="仿宋"/>
          <w:kern w:val="0"/>
          <w:sz w:val="32"/>
          <w:szCs w:val="32"/>
          <w:lang w:eastAsia="zh-CN"/>
        </w:rPr>
        <w:t>相同。</w:t>
      </w:r>
      <w:r>
        <w:rPr>
          <w:rFonts w:hint="eastAsia" w:ascii="仿宋" w:hAnsi="仿宋" w:eastAsia="仿宋"/>
          <w:kern w:val="0"/>
          <w:sz w:val="32"/>
          <w:szCs w:val="32"/>
        </w:rPr>
        <w:t xml:space="preserve">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r>
        <w:rPr>
          <w:rFonts w:hint="eastAsia" w:ascii="仿宋" w:hAnsi="仿宋" w:eastAsia="仿宋"/>
          <w:kern w:val="0"/>
          <w:sz w:val="32"/>
          <w:szCs w:val="32"/>
          <w:lang w:eastAsia="zh-CN"/>
        </w:rPr>
        <w:t>与</w:t>
      </w:r>
      <w:r>
        <w:rPr>
          <w:rFonts w:hint="eastAsia" w:ascii="仿宋" w:hAnsi="仿宋" w:eastAsia="仿宋"/>
          <w:kern w:val="0"/>
          <w:sz w:val="32"/>
          <w:szCs w:val="32"/>
        </w:rPr>
        <w:t>202</w:t>
      </w:r>
      <w:r>
        <w:rPr>
          <w:rFonts w:hint="eastAsia" w:ascii="仿宋" w:hAnsi="仿宋" w:eastAsia="仿宋"/>
          <w:kern w:val="0"/>
          <w:sz w:val="32"/>
          <w:szCs w:val="32"/>
          <w:lang w:val="en-US" w:eastAsia="zh-CN"/>
        </w:rPr>
        <w:t>4</w:t>
      </w:r>
      <w:r>
        <w:rPr>
          <w:rFonts w:hint="eastAsia" w:ascii="仿宋" w:hAnsi="仿宋" w:eastAsia="仿宋"/>
          <w:kern w:val="0"/>
          <w:sz w:val="32"/>
          <w:szCs w:val="32"/>
        </w:rPr>
        <w:t>年</w:t>
      </w:r>
      <w:r>
        <w:rPr>
          <w:rFonts w:hint="eastAsia" w:ascii="仿宋" w:hAnsi="仿宋" w:eastAsia="仿宋"/>
          <w:kern w:val="0"/>
          <w:sz w:val="32"/>
          <w:szCs w:val="32"/>
          <w:lang w:eastAsia="zh-CN"/>
        </w:rPr>
        <w:t>相同。</w:t>
      </w:r>
    </w:p>
    <w:p w14:paraId="60353E9A">
      <w:pPr>
        <w:pStyle w:val="10"/>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10"/>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9"/>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535.49</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185.24</w:t>
      </w:r>
      <w:r>
        <w:rPr>
          <w:rFonts w:hint="eastAsia" w:ascii="仿宋" w:hAnsi="仿宋" w:eastAsia="仿宋"/>
          <w:sz w:val="32"/>
          <w:szCs w:val="32"/>
        </w:rPr>
        <w:t>万元，增长</w:t>
      </w:r>
      <w:r>
        <w:rPr>
          <w:rFonts w:hint="eastAsia" w:ascii="仿宋" w:hAnsi="仿宋" w:eastAsia="仿宋"/>
          <w:sz w:val="32"/>
          <w:szCs w:val="32"/>
          <w:lang w:val="en-US" w:eastAsia="zh-CN"/>
        </w:rPr>
        <w:t>52.89</w:t>
      </w:r>
      <w:r>
        <w:rPr>
          <w:rFonts w:hint="eastAsia" w:ascii="仿宋" w:hAnsi="仿宋" w:eastAsia="仿宋"/>
          <w:sz w:val="32"/>
          <w:szCs w:val="32"/>
        </w:rPr>
        <w:t>%，主要原因是</w:t>
      </w:r>
      <w:r>
        <w:rPr>
          <w:rFonts w:hint="eastAsia" w:ascii="仿宋" w:hAnsi="仿宋" w:eastAsia="仿宋"/>
          <w:sz w:val="32"/>
          <w:szCs w:val="32"/>
          <w:lang w:val="en-US" w:eastAsia="zh-CN"/>
        </w:rPr>
        <w:t>2025年</w:t>
      </w:r>
      <w:r>
        <w:rPr>
          <w:rFonts w:hint="eastAsia" w:ascii="仿宋" w:hAnsi="仿宋" w:eastAsia="仿宋"/>
          <w:sz w:val="32"/>
          <w:szCs w:val="32"/>
          <w:lang w:eastAsia="zh-CN"/>
        </w:rPr>
        <w:t>项目支出（公路养护、对村民委员会和村党支部的补助）列入</w:t>
      </w:r>
      <w:r>
        <w:rPr>
          <w:rFonts w:hint="eastAsia" w:ascii="仿宋" w:hAnsi="仿宋" w:eastAsia="仿宋"/>
          <w:sz w:val="32"/>
          <w:szCs w:val="32"/>
          <w:lang w:val="en-US" w:eastAsia="zh-CN"/>
        </w:rPr>
        <w:t>2025年预算</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无</w:t>
      </w:r>
      <w:r>
        <w:rPr>
          <w:rFonts w:hint="eastAsia" w:ascii="仿宋" w:hAnsi="仿宋" w:eastAsia="仿宋"/>
          <w:sz w:val="32"/>
          <w:szCs w:val="32"/>
        </w:rPr>
        <w:t>政府采购预算</w:t>
      </w:r>
      <w:r>
        <w:rPr>
          <w:rFonts w:hint="eastAsia" w:ascii="仿宋" w:hAnsi="仿宋" w:eastAsia="仿宋"/>
          <w:sz w:val="32"/>
          <w:szCs w:val="32"/>
          <w:lang w:eastAsia="zh-CN"/>
        </w:rPr>
        <w:t>支出。</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9"/>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4</w:t>
      </w:r>
      <w:r>
        <w:rPr>
          <w:rFonts w:hint="eastAsia" w:ascii="仿宋" w:hAnsi="仿宋" w:eastAsia="仿宋"/>
          <w:sz w:val="32"/>
          <w:szCs w:val="32"/>
        </w:rPr>
        <w:t xml:space="preserve"> 辆，其中，领导干部用车</w:t>
      </w:r>
      <w:r>
        <w:rPr>
          <w:rFonts w:hint="eastAsia" w:ascii="仿宋" w:hAnsi="仿宋" w:eastAsia="仿宋"/>
          <w:sz w:val="32"/>
          <w:szCs w:val="32"/>
          <w:lang w:val="en-US" w:eastAsia="zh-CN"/>
        </w:rPr>
        <w:t>0</w:t>
      </w:r>
      <w:r>
        <w:rPr>
          <w:rFonts w:hint="eastAsia" w:ascii="仿宋" w:hAnsi="仿宋" w:eastAsia="仿宋"/>
          <w:sz w:val="32"/>
          <w:szCs w:val="32"/>
        </w:rPr>
        <w:t>辆、一般公务用车</w:t>
      </w:r>
      <w:r>
        <w:rPr>
          <w:rFonts w:hint="eastAsia" w:ascii="仿宋" w:hAnsi="仿宋" w:eastAsia="仿宋"/>
          <w:sz w:val="32"/>
          <w:szCs w:val="32"/>
          <w:lang w:val="en-US" w:eastAsia="zh-CN"/>
        </w:rPr>
        <w:t>4</w:t>
      </w:r>
      <w:r>
        <w:rPr>
          <w:rFonts w:hint="eastAsia" w:ascii="仿宋" w:hAnsi="仿宋" w:eastAsia="仿宋"/>
          <w:sz w:val="32"/>
          <w:szCs w:val="32"/>
        </w:rPr>
        <w:t>辆,一般执法执勤用车</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0</w:t>
      </w:r>
      <w:r>
        <w:rPr>
          <w:rFonts w:hint="eastAsia" w:ascii="仿宋" w:hAnsi="仿宋" w:eastAsia="仿宋"/>
          <w:sz w:val="32"/>
          <w:szCs w:val="32"/>
        </w:rPr>
        <w:t>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9"/>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0</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bookmarkStart w:id="0" w:name="_GoBack"/>
      <w:bookmarkEnd w:id="0"/>
      <w:r>
        <w:rPr>
          <w:rFonts w:hint="eastAsia" w:ascii="仿宋" w:hAnsi="仿宋" w:eastAsia="仿宋"/>
          <w:sz w:val="32"/>
          <w:szCs w:val="32"/>
        </w:rPr>
        <w:t>。</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4AF284D"/>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2EC4025"/>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63C8"/>
      <w:u w:val="none"/>
    </w:rPr>
  </w:style>
  <w:style w:type="character" w:customStyle="1" w:styleId="7">
    <w:name w:val="页眉 字符"/>
    <w:basedOn w:val="5"/>
    <w:link w:val="3"/>
    <w:semiHidden/>
    <w:qFormat/>
    <w:uiPriority w:val="99"/>
    <w:rPr>
      <w:sz w:val="18"/>
      <w:szCs w:val="18"/>
    </w:rPr>
  </w:style>
  <w:style w:type="character" w:customStyle="1" w:styleId="8">
    <w:name w:val="页脚 字符"/>
    <w:basedOn w:val="5"/>
    <w:link w:val="2"/>
    <w:semiHidden/>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2807</Words>
  <Characters>3036</Characters>
  <Lines>22</Lines>
  <Paragraphs>6</Paragraphs>
  <TotalTime>0</TotalTime>
  <ScaleCrop>false</ScaleCrop>
  <LinksUpToDate>false</LinksUpToDate>
  <CharactersWithSpaces>3176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媛媛</cp:lastModifiedBy>
  <dcterms:modified xsi:type="dcterms:W3CDTF">2025-04-02T08:36:03Z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eyJoZGlkIjoiZjVhZDcwZDg0NWE4YjMzMjA4ZjJiMjkwMzg4ZTIyMWIiLCJ1c2VySWQiOiIzNzAyMDgwMzIifQ==</vt:lpwstr>
  </property>
</Properties>
</file>