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5A0157">
      <w:pPr>
        <w:jc w:val="center"/>
        <w:rPr>
          <w:rFonts w:ascii="黑体" w:hAnsi="黑体" w:eastAsia="黑体"/>
          <w:sz w:val="44"/>
          <w:szCs w:val="44"/>
        </w:rPr>
      </w:pPr>
    </w:p>
    <w:p w14:paraId="6D84F639">
      <w:pPr>
        <w:jc w:val="center"/>
        <w:rPr>
          <w:rFonts w:ascii="黑体" w:hAnsi="黑体" w:eastAsia="黑体"/>
          <w:sz w:val="44"/>
          <w:szCs w:val="44"/>
        </w:rPr>
      </w:pPr>
    </w:p>
    <w:p w14:paraId="57B1EF58">
      <w:pPr>
        <w:jc w:val="center"/>
        <w:rPr>
          <w:rFonts w:ascii="黑体" w:hAnsi="黑体" w:eastAsia="黑体"/>
          <w:sz w:val="44"/>
          <w:szCs w:val="44"/>
        </w:rPr>
      </w:pPr>
    </w:p>
    <w:p w14:paraId="67072043">
      <w:pPr>
        <w:jc w:val="center"/>
        <w:rPr>
          <w:rFonts w:ascii="黑体" w:hAnsi="黑体" w:eastAsia="黑体"/>
          <w:sz w:val="44"/>
          <w:szCs w:val="44"/>
        </w:rPr>
      </w:pPr>
    </w:p>
    <w:p w14:paraId="26B81CCE">
      <w:pPr>
        <w:jc w:val="center"/>
        <w:rPr>
          <w:rFonts w:ascii="黑体" w:hAnsi="黑体" w:eastAsia="黑体"/>
          <w:sz w:val="44"/>
          <w:szCs w:val="44"/>
        </w:rPr>
      </w:pPr>
    </w:p>
    <w:p w14:paraId="281C81C8">
      <w:pPr>
        <w:jc w:val="center"/>
        <w:rPr>
          <w:rFonts w:ascii="黑体" w:hAnsi="黑体" w:eastAsia="黑体"/>
          <w:sz w:val="52"/>
          <w:szCs w:val="52"/>
        </w:rPr>
      </w:pPr>
      <w:r>
        <w:rPr>
          <w:rFonts w:hint="eastAsia" w:ascii="黑体" w:hAnsi="黑体" w:eastAsia="黑体"/>
          <w:sz w:val="52"/>
          <w:szCs w:val="52"/>
          <w:lang w:val="en-US" w:eastAsia="zh-CN"/>
        </w:rPr>
        <w:t>永吉县司法局</w:t>
      </w:r>
      <w:r>
        <w:rPr>
          <w:rFonts w:hint="eastAsia" w:ascii="黑体" w:hAnsi="黑体" w:eastAsia="黑体"/>
          <w:sz w:val="52"/>
          <w:szCs w:val="52"/>
        </w:rPr>
        <w:t>202</w:t>
      </w:r>
      <w:r>
        <w:rPr>
          <w:rFonts w:hint="eastAsia" w:ascii="黑体" w:hAnsi="黑体" w:eastAsia="黑体"/>
          <w:sz w:val="52"/>
          <w:szCs w:val="52"/>
          <w:lang w:val="en-US" w:eastAsia="zh-CN"/>
        </w:rPr>
        <w:t>5</w:t>
      </w:r>
      <w:r>
        <w:rPr>
          <w:rFonts w:hint="eastAsia" w:ascii="黑体" w:hAnsi="黑体" w:eastAsia="黑体"/>
          <w:sz w:val="52"/>
          <w:szCs w:val="52"/>
        </w:rPr>
        <w:t>年部门预算</w:t>
      </w:r>
    </w:p>
    <w:p w14:paraId="62DDAE5F">
      <w:pPr>
        <w:jc w:val="center"/>
        <w:rPr>
          <w:rFonts w:ascii="黑体" w:hAnsi="黑体" w:eastAsia="黑体"/>
          <w:sz w:val="44"/>
          <w:szCs w:val="44"/>
        </w:rPr>
      </w:pPr>
    </w:p>
    <w:p w14:paraId="2CFF9F73">
      <w:pPr>
        <w:jc w:val="center"/>
        <w:rPr>
          <w:rFonts w:ascii="黑体" w:hAnsi="黑体" w:eastAsia="黑体"/>
          <w:sz w:val="44"/>
          <w:szCs w:val="44"/>
        </w:rPr>
      </w:pPr>
    </w:p>
    <w:p w14:paraId="0005552C">
      <w:pPr>
        <w:jc w:val="center"/>
        <w:rPr>
          <w:rFonts w:ascii="黑体" w:hAnsi="黑体" w:eastAsia="黑体"/>
          <w:sz w:val="44"/>
          <w:szCs w:val="44"/>
        </w:rPr>
      </w:pPr>
    </w:p>
    <w:p w14:paraId="65E1EFA2">
      <w:pPr>
        <w:jc w:val="center"/>
        <w:rPr>
          <w:rFonts w:ascii="黑体" w:hAnsi="黑体" w:eastAsia="黑体"/>
          <w:sz w:val="44"/>
          <w:szCs w:val="44"/>
        </w:rPr>
      </w:pPr>
    </w:p>
    <w:p w14:paraId="70AA7E91">
      <w:pPr>
        <w:jc w:val="center"/>
        <w:rPr>
          <w:rFonts w:ascii="黑体" w:hAnsi="黑体" w:eastAsia="黑体"/>
          <w:sz w:val="44"/>
          <w:szCs w:val="44"/>
        </w:rPr>
      </w:pPr>
    </w:p>
    <w:p w14:paraId="535B7524">
      <w:pPr>
        <w:jc w:val="center"/>
        <w:rPr>
          <w:rFonts w:ascii="黑体" w:hAnsi="黑体" w:eastAsia="黑体"/>
          <w:sz w:val="44"/>
          <w:szCs w:val="44"/>
        </w:rPr>
      </w:pPr>
    </w:p>
    <w:p w14:paraId="5C43D978">
      <w:pPr>
        <w:jc w:val="center"/>
        <w:rPr>
          <w:rFonts w:ascii="黑体" w:hAnsi="黑体" w:eastAsia="黑体"/>
          <w:sz w:val="44"/>
          <w:szCs w:val="44"/>
        </w:rPr>
      </w:pPr>
    </w:p>
    <w:p w14:paraId="623FF54E">
      <w:pPr>
        <w:jc w:val="center"/>
        <w:rPr>
          <w:rFonts w:ascii="黑体" w:hAnsi="黑体" w:eastAsia="黑体"/>
          <w:sz w:val="44"/>
          <w:szCs w:val="44"/>
        </w:rPr>
      </w:pPr>
    </w:p>
    <w:p w14:paraId="0801BFDD">
      <w:pPr>
        <w:jc w:val="center"/>
        <w:rPr>
          <w:rFonts w:ascii="黑体" w:hAnsi="黑体" w:eastAsia="黑体"/>
          <w:sz w:val="44"/>
          <w:szCs w:val="44"/>
        </w:rPr>
      </w:pPr>
    </w:p>
    <w:p w14:paraId="38B7B51C">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五</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日</w:t>
      </w:r>
    </w:p>
    <w:p w14:paraId="461A4AAF">
      <w:pPr>
        <w:jc w:val="center"/>
        <w:rPr>
          <w:rFonts w:ascii="黑体" w:hAnsi="黑体" w:eastAsia="黑体"/>
          <w:color w:val="auto"/>
          <w:sz w:val="44"/>
          <w:szCs w:val="44"/>
          <w:highlight w:val="none"/>
        </w:rPr>
      </w:pPr>
    </w:p>
    <w:p w14:paraId="4C1DDFE3">
      <w:pPr>
        <w:jc w:val="center"/>
        <w:rPr>
          <w:rFonts w:ascii="黑体" w:hAnsi="黑体" w:eastAsia="黑体"/>
          <w:color w:val="auto"/>
          <w:sz w:val="44"/>
          <w:szCs w:val="44"/>
          <w:highlight w:val="none"/>
        </w:rPr>
      </w:pPr>
    </w:p>
    <w:p w14:paraId="502123DE">
      <w:pPr>
        <w:jc w:val="center"/>
        <w:rPr>
          <w:rFonts w:ascii="黑体" w:hAnsi="黑体" w:eastAsia="黑体"/>
          <w:sz w:val="44"/>
          <w:szCs w:val="44"/>
        </w:rPr>
      </w:pPr>
    </w:p>
    <w:p w14:paraId="426364F6">
      <w:pPr>
        <w:jc w:val="center"/>
        <w:rPr>
          <w:rFonts w:ascii="黑体" w:hAnsi="黑体" w:eastAsia="黑体"/>
          <w:sz w:val="44"/>
          <w:szCs w:val="44"/>
        </w:rPr>
      </w:pPr>
    </w:p>
    <w:p w14:paraId="1BBE1096">
      <w:pPr>
        <w:jc w:val="center"/>
        <w:rPr>
          <w:rFonts w:ascii="黑体" w:hAnsi="黑体" w:eastAsia="黑体"/>
          <w:sz w:val="44"/>
          <w:szCs w:val="44"/>
        </w:rPr>
      </w:pPr>
    </w:p>
    <w:p w14:paraId="2C959FBA">
      <w:pPr>
        <w:jc w:val="center"/>
        <w:rPr>
          <w:rFonts w:ascii="黑体" w:hAnsi="黑体" w:eastAsia="黑体"/>
          <w:sz w:val="44"/>
          <w:szCs w:val="44"/>
        </w:rPr>
      </w:pPr>
    </w:p>
    <w:p w14:paraId="499B9F7E">
      <w:pPr>
        <w:jc w:val="center"/>
        <w:rPr>
          <w:rFonts w:ascii="黑体" w:hAnsi="黑体" w:eastAsia="黑体"/>
          <w:sz w:val="44"/>
          <w:szCs w:val="44"/>
        </w:rPr>
      </w:pPr>
    </w:p>
    <w:p w14:paraId="10A4741A">
      <w:pPr>
        <w:jc w:val="center"/>
        <w:rPr>
          <w:rFonts w:ascii="黑体" w:hAnsi="黑体" w:eastAsia="黑体"/>
          <w:sz w:val="44"/>
          <w:szCs w:val="44"/>
        </w:rPr>
      </w:pPr>
      <w:r>
        <w:rPr>
          <w:rFonts w:hint="eastAsia" w:ascii="黑体" w:hAnsi="黑体" w:eastAsia="黑体"/>
          <w:sz w:val="44"/>
          <w:szCs w:val="44"/>
          <w:lang w:val="en-US" w:eastAsia="zh-CN"/>
        </w:rPr>
        <w:t>永吉县司法局</w:t>
      </w:r>
      <w:r>
        <w:rPr>
          <w:rFonts w:hint="eastAsia" w:ascii="黑体" w:hAnsi="黑体" w:eastAsia="黑体"/>
          <w:sz w:val="44"/>
          <w:szCs w:val="44"/>
        </w:rPr>
        <w:t>202</w:t>
      </w:r>
      <w:r>
        <w:rPr>
          <w:rFonts w:hint="eastAsia" w:ascii="黑体" w:hAnsi="黑体" w:eastAsia="黑体"/>
          <w:sz w:val="44"/>
          <w:szCs w:val="44"/>
          <w:lang w:val="en-US" w:eastAsia="zh-CN"/>
        </w:rPr>
        <w:t>5</w:t>
      </w:r>
      <w:r>
        <w:rPr>
          <w:rFonts w:hint="eastAsia" w:ascii="黑体" w:hAnsi="黑体" w:eastAsia="黑体"/>
          <w:sz w:val="44"/>
          <w:szCs w:val="44"/>
        </w:rPr>
        <w:t>年预算</w:t>
      </w:r>
    </w:p>
    <w:p w14:paraId="42B9A80D">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2B20E4D2">
      <w:pPr>
        <w:rPr>
          <w:rFonts w:ascii="仿宋" w:hAnsi="仿宋" w:eastAsia="仿宋"/>
          <w:sz w:val="32"/>
          <w:szCs w:val="32"/>
        </w:rPr>
      </w:pPr>
      <w:r>
        <w:rPr>
          <w:rFonts w:hint="eastAsia" w:ascii="仿宋" w:hAnsi="仿宋" w:eastAsia="仿宋"/>
          <w:sz w:val="32"/>
          <w:szCs w:val="32"/>
        </w:rPr>
        <w:t>第一部分  部门概况</w:t>
      </w:r>
    </w:p>
    <w:p w14:paraId="5BD2C58E">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73CBAA0">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23C968F3">
      <w:pPr>
        <w:rPr>
          <w:rFonts w:ascii="仿宋" w:hAnsi="仿宋" w:eastAsia="仿宋"/>
          <w:sz w:val="32"/>
          <w:szCs w:val="32"/>
        </w:rPr>
      </w:pPr>
      <w:r>
        <w:rPr>
          <w:rFonts w:hint="eastAsia" w:ascii="仿宋" w:hAnsi="仿宋" w:eastAsia="仿宋"/>
          <w:sz w:val="32"/>
          <w:szCs w:val="32"/>
        </w:rPr>
        <w:t>第二部分  情况说明</w:t>
      </w:r>
    </w:p>
    <w:p w14:paraId="66D75F9F">
      <w:pPr>
        <w:rPr>
          <w:rFonts w:ascii="仿宋" w:hAnsi="仿宋" w:eastAsia="仿宋"/>
          <w:sz w:val="32"/>
          <w:szCs w:val="32"/>
        </w:rPr>
      </w:pPr>
      <w:r>
        <w:rPr>
          <w:rFonts w:hint="eastAsia" w:ascii="仿宋" w:hAnsi="仿宋" w:eastAsia="仿宋"/>
          <w:sz w:val="32"/>
          <w:szCs w:val="32"/>
        </w:rPr>
        <w:t xml:space="preserve">第三部分  名词解释 </w:t>
      </w:r>
    </w:p>
    <w:p w14:paraId="0AB8589A">
      <w:pPr>
        <w:rPr>
          <w:rFonts w:ascii="仿宋" w:hAnsi="仿宋" w:eastAsia="仿宋"/>
          <w:sz w:val="32"/>
          <w:szCs w:val="32"/>
        </w:rPr>
      </w:pPr>
      <w:r>
        <w:rPr>
          <w:rFonts w:hint="eastAsia" w:ascii="仿宋" w:hAnsi="仿宋" w:eastAsia="仿宋"/>
          <w:sz w:val="32"/>
          <w:szCs w:val="32"/>
        </w:rPr>
        <w:t>第四部分  预算表格</w:t>
      </w:r>
    </w:p>
    <w:p w14:paraId="35FA2D02">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03F2EF79">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6DE9421F">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661E8DE4">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1A124CCB">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5D8C6766">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670AECCC">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2461A34D">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1EB81433">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54804FEC">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FDBA538">
      <w:pPr>
        <w:rPr>
          <w:rFonts w:ascii="仿宋" w:hAnsi="仿宋" w:eastAsia="仿宋"/>
          <w:sz w:val="32"/>
          <w:szCs w:val="32"/>
        </w:rPr>
      </w:pPr>
    </w:p>
    <w:p w14:paraId="71637078">
      <w:pPr>
        <w:rPr>
          <w:rFonts w:ascii="仿宋" w:hAnsi="仿宋" w:eastAsia="仿宋"/>
          <w:sz w:val="32"/>
          <w:szCs w:val="32"/>
        </w:rPr>
      </w:pPr>
    </w:p>
    <w:p w14:paraId="4DD08C6A">
      <w:pPr>
        <w:ind w:firstLine="960" w:firstLineChars="300"/>
        <w:jc w:val="both"/>
        <w:rPr>
          <w:rFonts w:ascii="黑体" w:hAnsi="黑体" w:eastAsia="黑体"/>
          <w:sz w:val="32"/>
          <w:szCs w:val="32"/>
        </w:rPr>
      </w:pPr>
      <w:r>
        <w:rPr>
          <w:rFonts w:hint="eastAsia" w:ascii="黑体" w:hAnsi="黑体" w:eastAsia="黑体"/>
          <w:sz w:val="32"/>
          <w:szCs w:val="32"/>
        </w:rPr>
        <w:t>第一部分    部门（单位）概况</w:t>
      </w:r>
    </w:p>
    <w:p w14:paraId="077BD3F4">
      <w:pPr>
        <w:jc w:val="left"/>
        <w:rPr>
          <w:rFonts w:ascii="仿宋" w:hAnsi="仿宋" w:eastAsia="仿宋"/>
          <w:sz w:val="32"/>
          <w:szCs w:val="32"/>
        </w:rPr>
      </w:pPr>
      <w:r>
        <w:rPr>
          <w:rFonts w:hint="eastAsia" w:ascii="仿宋" w:hAnsi="仿宋" w:eastAsia="仿宋"/>
          <w:sz w:val="32"/>
          <w:szCs w:val="32"/>
        </w:rPr>
        <w:t xml:space="preserve">  </w:t>
      </w:r>
    </w:p>
    <w:p w14:paraId="6FF058F1">
      <w:pPr>
        <w:jc w:val="left"/>
        <w:rPr>
          <w:rFonts w:ascii="仿宋" w:hAnsi="仿宋" w:eastAsia="仿宋"/>
          <w:sz w:val="32"/>
          <w:szCs w:val="32"/>
        </w:rPr>
      </w:pPr>
      <w:r>
        <w:rPr>
          <w:rFonts w:hint="eastAsia" w:ascii="仿宋" w:hAnsi="仿宋" w:eastAsia="仿宋"/>
          <w:sz w:val="32"/>
          <w:szCs w:val="32"/>
        </w:rPr>
        <w:t xml:space="preserve"> 一、主要职能</w:t>
      </w:r>
    </w:p>
    <w:p w14:paraId="5FBA7A44">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永吉县司法局</w:t>
      </w:r>
    </w:p>
    <w:p w14:paraId="3B8CBB88">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全额拨款行政单位</w:t>
      </w:r>
    </w:p>
    <w:p w14:paraId="0BA2F0A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负责贯彻落实党中央关于全面依法治国、省委关于全面依法治省、市委关于全面依法治市、县委关于全面依法治县的方针政策和决策部署，在履行职责过程中，坚持和加强党对全面依法治县的集中统一领导。</w:t>
      </w:r>
    </w:p>
    <w:p w14:paraId="0706DCC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主要业务：</w:t>
      </w:r>
    </w:p>
    <w:p w14:paraId="1739F94A">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lang w:val="en-US" w:eastAsia="zh-CN"/>
        </w:rPr>
        <w:t>(一）</w:t>
      </w:r>
      <w:r>
        <w:rPr>
          <w:rFonts w:hint="eastAsia" w:ascii="仿宋" w:hAnsi="仿宋" w:eastAsia="仿宋"/>
          <w:bCs/>
          <w:kern w:val="0"/>
          <w:sz w:val="32"/>
          <w:szCs w:val="32"/>
        </w:rPr>
        <w:t>承担全面依法治县重大问题的政策研究，协调有关方面提出全面依法治县中长期规划建议，负责有关重大决策部署督察工作。贯彻执行国家、省、市关于司法行政工作的法律法规和方针、政策。拟订全县司法行政工作的发展规划并组织实施。</w:t>
      </w:r>
    </w:p>
    <w:p w14:paraId="2EDAD629">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二）负责起草或组织起草县级有关重要的规范性文件草案。负责对县政府各部门报送县政府的规范性文件进行审查、修改和论证。负责对与群众利益密切相关的规范性文件草案向社会公开征求意见。承担政府和政府部门以及需要由县政府批准的部门联合制定的规范性文件备案审查工作。</w:t>
      </w:r>
    </w:p>
    <w:p w14:paraId="2419EFE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三）负责对县政府的规范性文件、重大行政行为、非行政行为、县政府涉法事务的合法性、合理性的审查、把关、论证。承办县政府规范性文件备案的报送工作。负责县政府各部门制定的规范性文件的备案审查工作。负责规范性文件的清理工作。</w:t>
      </w:r>
    </w:p>
    <w:p w14:paraId="5923B7E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四）承担统筹推进全县法治政府建设的责任。指导、监督依法行政工作。负责综合协调行政执法，承担推进行政执法体制改革有关工作，推进严格规范公正文明执法。负责开展行政执法监督检查工作。负责全县的行政复议和行政应诉工作，负责行政复议和应诉案件办理工作。完善行政复议责任追究制度。</w:t>
      </w:r>
    </w:p>
    <w:p w14:paraId="7F8A060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五）承担统筹规划全县法治社会建设的责任。拟订全县法治宣传教育规划并组织实施。指导各乡（镇）、各行业的法治宣传、依法治理工作。推动人民参与和促进法治建设。指导依法治理和法治创建工作。指导、监督、管理全县人民调解和人民陪审员、人民监督员选任管理工作及基层司法所建设工作。</w:t>
      </w:r>
    </w:p>
    <w:p w14:paraId="525F52D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（六）负责指导、管理全县社区矫正工作。对全县社区戒毒和社区康复工作提供指导、支持和协助。指导全县刑满释放人员帮教安置工作。</w:t>
      </w:r>
    </w:p>
    <w:p w14:paraId="3CC2531C">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七）负责拟订全县公共法律服务体系建设规划并指导实施，统筹和布局城乡、区域法律服务资源。指导、监督、管理全县律师和法律援助及法律服务市场、司法鉴定、公证、仲裁和基层法律服务工作，并承担相应责任。</w:t>
      </w:r>
    </w:p>
    <w:p w14:paraId="4783F7E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（八）负责全县司法行政系统枪支、弹药、服装和警用车辆的管理和计划财务装备及后勤保障工作。</w:t>
      </w:r>
    </w:p>
    <w:p w14:paraId="6512DEA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（九）规划、协调、指导全县法治人才队伍建设相关工作，指导、监督本系统队伍建设。负责本系统警务管理和警务督察工作。</w:t>
      </w:r>
    </w:p>
    <w:p w14:paraId="6BF621B5">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（十）完成县委、县政府交办的其他任务</w:t>
      </w:r>
    </w:p>
    <w:p w14:paraId="1FF84CC4">
      <w:pPr>
        <w:pStyle w:val="10"/>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2988B680">
      <w:pPr>
        <w:pStyle w:val="12"/>
        <w:ind w:firstLine="627" w:firstLineChars="196"/>
        <w:rPr>
          <w:rFonts w:hint="eastAsia" w:ascii="仿宋" w:hAnsi="仿宋" w:eastAsia="仿宋"/>
          <w:kern w:val="0"/>
          <w:szCs w:val="32"/>
          <w:lang w:eastAsia="zh-CN"/>
        </w:rPr>
      </w:pPr>
      <w:r>
        <w:rPr>
          <w:rFonts w:hint="eastAsia" w:ascii="仿宋" w:hAnsi="仿宋" w:eastAsia="仿宋"/>
          <w:kern w:val="0"/>
          <w:szCs w:val="32"/>
        </w:rPr>
        <w:t>机构设置包括：政治处</w:t>
      </w:r>
      <w:r>
        <w:rPr>
          <w:rFonts w:hint="eastAsia" w:ascii="仿宋" w:hAnsi="仿宋" w:eastAsia="仿宋"/>
          <w:kern w:val="0"/>
          <w:szCs w:val="32"/>
          <w:lang w:eastAsia="zh-CN"/>
        </w:rPr>
        <w:t>、办公室、人民参与和促进法治科、法治宣传科、公共法律服务科、社区矫正戒毒科、行政执法监督检查科、行政复议应诉科、公证处、法律援助中心</w:t>
      </w:r>
    </w:p>
    <w:p w14:paraId="78C095E2">
      <w:pPr>
        <w:pStyle w:val="12"/>
        <w:ind w:firstLine="627" w:firstLineChars="196"/>
        <w:rPr>
          <w:rFonts w:ascii="仿宋" w:hAnsi="仿宋" w:eastAsia="仿宋"/>
          <w:color w:val="auto"/>
          <w:kern w:val="0"/>
          <w:szCs w:val="32"/>
        </w:rPr>
      </w:pPr>
      <w:r>
        <w:rPr>
          <w:rFonts w:hint="eastAsia" w:ascii="仿宋" w:hAnsi="仿宋" w:eastAsia="仿宋"/>
          <w:color w:val="auto"/>
          <w:kern w:val="0"/>
          <w:szCs w:val="32"/>
        </w:rPr>
        <w:t>人员情况：在职人员</w:t>
      </w:r>
      <w:r>
        <w:rPr>
          <w:rFonts w:hint="eastAsia" w:ascii="仿宋" w:hAnsi="仿宋" w:eastAsia="仿宋"/>
          <w:color w:val="auto"/>
          <w:kern w:val="0"/>
          <w:szCs w:val="32"/>
          <w:lang w:val="en-US" w:eastAsia="zh-CN"/>
        </w:rPr>
        <w:t>45</w:t>
      </w:r>
      <w:r>
        <w:rPr>
          <w:rFonts w:hint="eastAsia" w:ascii="仿宋" w:hAnsi="仿宋" w:eastAsia="仿宋"/>
          <w:color w:val="auto"/>
          <w:kern w:val="0"/>
          <w:szCs w:val="32"/>
        </w:rPr>
        <w:t>人，编制数</w:t>
      </w:r>
      <w:r>
        <w:rPr>
          <w:rFonts w:hint="eastAsia" w:ascii="仿宋" w:hAnsi="仿宋" w:eastAsia="仿宋"/>
          <w:color w:val="auto"/>
          <w:kern w:val="0"/>
          <w:szCs w:val="32"/>
          <w:lang w:val="en-US" w:eastAsia="zh-CN"/>
        </w:rPr>
        <w:t>53</w:t>
      </w:r>
      <w:r>
        <w:rPr>
          <w:rFonts w:hint="eastAsia" w:ascii="仿宋" w:hAnsi="仿宋" w:eastAsia="仿宋"/>
          <w:color w:val="auto"/>
          <w:kern w:val="0"/>
          <w:szCs w:val="32"/>
        </w:rPr>
        <w:t>人，领导职数</w:t>
      </w:r>
      <w:r>
        <w:rPr>
          <w:rFonts w:hint="eastAsia" w:ascii="仿宋" w:hAnsi="仿宋" w:eastAsia="仿宋"/>
          <w:color w:val="auto"/>
          <w:kern w:val="0"/>
          <w:szCs w:val="32"/>
          <w:lang w:val="en-US" w:eastAsia="zh-CN"/>
        </w:rPr>
        <w:t>4</w:t>
      </w:r>
      <w:r>
        <w:rPr>
          <w:rFonts w:hint="eastAsia" w:ascii="仿宋" w:hAnsi="仿宋" w:eastAsia="仿宋"/>
          <w:color w:val="auto"/>
          <w:kern w:val="0"/>
          <w:szCs w:val="32"/>
        </w:rPr>
        <w:t>个。</w:t>
      </w:r>
    </w:p>
    <w:p w14:paraId="277E0B52">
      <w:pPr>
        <w:jc w:val="left"/>
        <w:rPr>
          <w:rFonts w:ascii="仿宋" w:hAnsi="仿宋" w:eastAsia="仿宋"/>
          <w:sz w:val="32"/>
          <w:szCs w:val="32"/>
        </w:rPr>
      </w:pPr>
      <w:r>
        <w:rPr>
          <w:rFonts w:hint="eastAsia" w:ascii="仿宋" w:hAnsi="仿宋" w:eastAsia="仿宋"/>
          <w:sz w:val="32"/>
          <w:szCs w:val="32"/>
        </w:rPr>
        <w:t xml:space="preserve">   </w:t>
      </w:r>
    </w:p>
    <w:p w14:paraId="6158B167">
      <w:pPr>
        <w:ind w:firstLine="1600" w:firstLineChars="500"/>
        <w:jc w:val="both"/>
        <w:rPr>
          <w:rFonts w:ascii="黑体" w:hAnsi="黑体" w:eastAsia="黑体"/>
          <w:sz w:val="32"/>
          <w:szCs w:val="32"/>
        </w:rPr>
      </w:pPr>
      <w:r>
        <w:rPr>
          <w:rFonts w:hint="eastAsia" w:ascii="黑体" w:hAnsi="黑体" w:eastAsia="黑体"/>
          <w:sz w:val="32"/>
          <w:szCs w:val="32"/>
        </w:rPr>
        <w:t>第二部分  情况说明</w:t>
      </w:r>
    </w:p>
    <w:p w14:paraId="5EC4EDF8">
      <w:pPr>
        <w:jc w:val="left"/>
        <w:rPr>
          <w:rFonts w:ascii="仿宋" w:hAnsi="仿宋" w:eastAsia="仿宋"/>
          <w:sz w:val="32"/>
          <w:szCs w:val="32"/>
        </w:rPr>
      </w:pPr>
      <w:r>
        <w:rPr>
          <w:rFonts w:hint="eastAsia" w:ascii="仿宋" w:hAnsi="仿宋" w:eastAsia="仿宋"/>
          <w:sz w:val="32"/>
          <w:szCs w:val="32"/>
        </w:rPr>
        <w:t xml:space="preserve"> </w:t>
      </w:r>
    </w:p>
    <w:p w14:paraId="045371DE">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w:t>
      </w:r>
      <w:r>
        <w:rPr>
          <w:rFonts w:hint="eastAsia" w:ascii="楷体" w:hAnsi="楷体" w:eastAsia="楷体"/>
          <w:sz w:val="32"/>
          <w:szCs w:val="32"/>
          <w:lang w:val="en-US" w:eastAsia="zh-CN"/>
        </w:rPr>
        <w:t>5</w:t>
      </w:r>
      <w:r>
        <w:rPr>
          <w:rFonts w:hint="eastAsia" w:ascii="楷体" w:hAnsi="楷体" w:eastAsia="楷体"/>
          <w:sz w:val="32"/>
          <w:szCs w:val="32"/>
        </w:rPr>
        <w:t>年收支预算总体情况</w:t>
      </w:r>
    </w:p>
    <w:p w14:paraId="775F82AB">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w:t>
      </w:r>
      <w:r>
        <w:rPr>
          <w:rFonts w:hint="eastAsia" w:ascii="仿宋" w:hAnsi="仿宋" w:eastAsia="仿宋"/>
          <w:sz w:val="32"/>
          <w:szCs w:val="32"/>
          <w:lang w:val="en-US" w:eastAsia="zh-CN"/>
        </w:rPr>
        <w:t>公共安全</w:t>
      </w:r>
      <w:r>
        <w:rPr>
          <w:rFonts w:hint="eastAsia" w:ascii="仿宋" w:hAnsi="仿宋" w:eastAsia="仿宋"/>
          <w:sz w:val="32"/>
          <w:szCs w:val="32"/>
        </w:rPr>
        <w:t>支出、社会保障和就业支出、住房保障支出等。202</w:t>
      </w:r>
      <w:r>
        <w:rPr>
          <w:rFonts w:hint="eastAsia" w:ascii="仿宋" w:hAnsi="仿宋" w:eastAsia="仿宋"/>
          <w:sz w:val="32"/>
          <w:szCs w:val="32"/>
          <w:lang w:val="en-US" w:eastAsia="zh-CN"/>
        </w:rPr>
        <w:t>5</w:t>
      </w:r>
      <w:r>
        <w:rPr>
          <w:rFonts w:hint="eastAsia" w:ascii="仿宋" w:hAnsi="仿宋" w:eastAsia="仿宋"/>
          <w:sz w:val="32"/>
          <w:szCs w:val="32"/>
        </w:rPr>
        <w:t xml:space="preserve">年收支总预算 </w:t>
      </w:r>
      <w:r>
        <w:rPr>
          <w:rFonts w:hint="eastAsia" w:ascii="仿宋" w:hAnsi="仿宋" w:eastAsia="仿宋"/>
          <w:sz w:val="32"/>
          <w:szCs w:val="32"/>
          <w:lang w:val="en-US" w:eastAsia="zh-CN"/>
        </w:rPr>
        <w:t>848.52</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 xml:space="preserve">年预算数 </w:t>
      </w:r>
      <w:r>
        <w:rPr>
          <w:rFonts w:hint="eastAsia" w:ascii="仿宋" w:hAnsi="仿宋" w:eastAsia="仿宋"/>
          <w:sz w:val="32"/>
          <w:szCs w:val="32"/>
          <w:lang w:val="en-US" w:eastAsia="zh-CN"/>
        </w:rPr>
        <w:t>631.86</w:t>
      </w:r>
      <w:r>
        <w:rPr>
          <w:rFonts w:hint="eastAsia" w:ascii="仿宋" w:hAnsi="仿宋" w:eastAsia="仿宋"/>
          <w:sz w:val="32"/>
          <w:szCs w:val="32"/>
        </w:rPr>
        <w:t>万元减</w:t>
      </w:r>
      <w:r>
        <w:rPr>
          <w:rFonts w:hint="eastAsia" w:ascii="仿宋" w:hAnsi="仿宋" w:eastAsia="仿宋"/>
          <w:sz w:val="32"/>
          <w:szCs w:val="32"/>
          <w:lang w:val="en-US" w:eastAsia="zh-CN"/>
        </w:rPr>
        <w:t>增加216.66</w:t>
      </w:r>
      <w:r>
        <w:rPr>
          <w:rFonts w:hint="eastAsia" w:ascii="仿宋" w:hAnsi="仿宋" w:eastAsia="仿宋"/>
          <w:sz w:val="32"/>
          <w:szCs w:val="32"/>
        </w:rPr>
        <w:t>万元，主要原因：</w:t>
      </w:r>
      <w:r>
        <w:rPr>
          <w:rFonts w:hint="eastAsia" w:ascii="仿宋" w:hAnsi="仿宋" w:eastAsia="仿宋"/>
          <w:sz w:val="32"/>
          <w:szCs w:val="32"/>
          <w:lang w:val="en-US" w:eastAsia="zh-CN"/>
        </w:rPr>
        <w:t>本年度增加了编外人员项目支出</w:t>
      </w:r>
      <w:r>
        <w:rPr>
          <w:rFonts w:hint="eastAsia" w:ascii="仿宋" w:hAnsi="仿宋" w:eastAsia="仿宋"/>
          <w:sz w:val="32"/>
          <w:szCs w:val="32"/>
        </w:rPr>
        <w:t xml:space="preserve"> 。</w:t>
      </w:r>
    </w:p>
    <w:p w14:paraId="55614BF9">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w:t>
      </w:r>
      <w:r>
        <w:rPr>
          <w:rFonts w:hint="eastAsia" w:ascii="楷体" w:hAnsi="楷体" w:eastAsia="楷体"/>
          <w:sz w:val="32"/>
          <w:szCs w:val="32"/>
          <w:lang w:val="en-US" w:eastAsia="zh-CN"/>
        </w:rPr>
        <w:t>5</w:t>
      </w:r>
      <w:r>
        <w:rPr>
          <w:rFonts w:hint="eastAsia" w:ascii="楷体" w:hAnsi="楷体" w:eastAsia="楷体"/>
          <w:sz w:val="32"/>
          <w:szCs w:val="32"/>
        </w:rPr>
        <w:t>年收入预算情况</w:t>
      </w:r>
    </w:p>
    <w:p w14:paraId="53BAAD20">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年本单位收入预算 </w:t>
      </w:r>
      <w:r>
        <w:rPr>
          <w:rFonts w:hint="eastAsia" w:ascii="仿宋" w:hAnsi="仿宋" w:eastAsia="仿宋"/>
          <w:sz w:val="32"/>
          <w:szCs w:val="32"/>
          <w:lang w:val="en-US" w:eastAsia="zh-CN"/>
        </w:rPr>
        <w:t>848.52</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848.52</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3F46D6E3">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w:t>
      </w:r>
      <w:r>
        <w:rPr>
          <w:rFonts w:hint="eastAsia" w:ascii="楷体" w:hAnsi="楷体" w:eastAsia="楷体"/>
          <w:sz w:val="32"/>
          <w:szCs w:val="32"/>
          <w:lang w:val="en-US" w:eastAsia="zh-CN"/>
        </w:rPr>
        <w:t>5</w:t>
      </w:r>
      <w:r>
        <w:rPr>
          <w:rFonts w:hint="eastAsia" w:ascii="楷体" w:hAnsi="楷体" w:eastAsia="楷体"/>
          <w:sz w:val="32"/>
          <w:szCs w:val="32"/>
        </w:rPr>
        <w:t>年支出预算情况</w:t>
      </w:r>
    </w:p>
    <w:p w14:paraId="63F7CB0D">
      <w:pPr>
        <w:pStyle w:val="11"/>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年支出预算</w:t>
      </w:r>
      <w:r>
        <w:rPr>
          <w:rFonts w:hint="eastAsia" w:ascii="仿宋" w:hAnsi="仿宋" w:eastAsia="仿宋"/>
          <w:sz w:val="32"/>
          <w:szCs w:val="32"/>
          <w:lang w:val="en-US" w:eastAsia="zh-CN"/>
        </w:rPr>
        <w:t>848.52</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661.00</w:t>
      </w:r>
      <w:r>
        <w:rPr>
          <w:rFonts w:hint="eastAsia" w:ascii="仿宋" w:hAnsi="仿宋" w:eastAsia="仿宋"/>
          <w:sz w:val="32"/>
          <w:szCs w:val="32"/>
        </w:rPr>
        <w:t>万元，占</w:t>
      </w:r>
      <w:r>
        <w:rPr>
          <w:rFonts w:hint="eastAsia" w:ascii="仿宋" w:hAnsi="仿宋" w:eastAsia="仿宋"/>
          <w:sz w:val="32"/>
          <w:szCs w:val="32"/>
          <w:lang w:val="en-US" w:eastAsia="zh-CN"/>
        </w:rPr>
        <w:t>77.90</w:t>
      </w:r>
      <w:r>
        <w:rPr>
          <w:rFonts w:hint="eastAsia" w:ascii="仿宋" w:hAnsi="仿宋" w:eastAsia="仿宋"/>
          <w:sz w:val="32"/>
          <w:szCs w:val="32"/>
        </w:rPr>
        <w:t xml:space="preserve">%；项目支出 </w:t>
      </w:r>
      <w:r>
        <w:rPr>
          <w:rFonts w:hint="eastAsia" w:ascii="仿宋" w:hAnsi="仿宋" w:eastAsia="仿宋"/>
          <w:sz w:val="32"/>
          <w:szCs w:val="32"/>
          <w:lang w:val="en-US" w:eastAsia="zh-CN"/>
        </w:rPr>
        <w:t>187.52</w:t>
      </w:r>
      <w:r>
        <w:rPr>
          <w:rFonts w:hint="eastAsia" w:ascii="仿宋" w:hAnsi="仿宋" w:eastAsia="仿宋"/>
          <w:sz w:val="32"/>
          <w:szCs w:val="32"/>
        </w:rPr>
        <w:t>万元，占</w:t>
      </w:r>
      <w:r>
        <w:rPr>
          <w:rFonts w:hint="eastAsia" w:ascii="仿宋" w:hAnsi="仿宋" w:eastAsia="仿宋"/>
          <w:sz w:val="32"/>
          <w:szCs w:val="32"/>
          <w:lang w:val="en-US" w:eastAsia="zh-CN"/>
        </w:rPr>
        <w:t>22.10</w:t>
      </w:r>
      <w:r>
        <w:rPr>
          <w:rFonts w:hint="eastAsia" w:ascii="仿宋" w:hAnsi="仿宋" w:eastAsia="仿宋"/>
          <w:sz w:val="32"/>
          <w:szCs w:val="32"/>
        </w:rPr>
        <w:t>%。</w:t>
      </w:r>
    </w:p>
    <w:p w14:paraId="5D2A3557">
      <w:pPr>
        <w:pStyle w:val="11"/>
        <w:ind w:firstLine="640" w:firstLineChars="200"/>
        <w:jc w:val="left"/>
        <w:rPr>
          <w:rFonts w:ascii="楷体" w:hAnsi="楷体" w:eastAsia="楷体"/>
          <w:sz w:val="32"/>
          <w:szCs w:val="32"/>
        </w:rPr>
      </w:pPr>
      <w:r>
        <w:rPr>
          <w:rFonts w:hint="eastAsia" w:ascii="楷体" w:hAnsi="楷体" w:eastAsia="楷体"/>
          <w:sz w:val="32"/>
          <w:szCs w:val="32"/>
        </w:rPr>
        <w:t>四、202</w:t>
      </w:r>
      <w:r>
        <w:rPr>
          <w:rFonts w:hint="eastAsia" w:ascii="楷体" w:hAnsi="楷体" w:eastAsia="楷体"/>
          <w:sz w:val="32"/>
          <w:szCs w:val="32"/>
          <w:lang w:val="en-US" w:eastAsia="zh-CN"/>
        </w:rPr>
        <w:t>5</w:t>
      </w:r>
      <w:r>
        <w:rPr>
          <w:rFonts w:hint="eastAsia" w:ascii="楷体" w:hAnsi="楷体" w:eastAsia="楷体"/>
          <w:sz w:val="32"/>
          <w:szCs w:val="32"/>
        </w:rPr>
        <w:t>年财政拨款收支预算情况</w:t>
      </w:r>
    </w:p>
    <w:p w14:paraId="2F5D64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年财政拨款收支总预算</w:t>
      </w:r>
      <w:r>
        <w:rPr>
          <w:rFonts w:hint="eastAsia" w:ascii="仿宋" w:hAnsi="仿宋" w:eastAsia="仿宋"/>
          <w:sz w:val="32"/>
          <w:szCs w:val="32"/>
          <w:lang w:val="en-US" w:eastAsia="zh-CN"/>
        </w:rPr>
        <w:t>848.52</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848.52</w:t>
      </w:r>
      <w:r>
        <w:rPr>
          <w:rFonts w:hint="eastAsia" w:ascii="仿宋" w:hAnsi="仿宋" w:eastAsia="仿宋"/>
          <w:sz w:val="32"/>
          <w:szCs w:val="32"/>
        </w:rPr>
        <w:t>万元。本年支出</w:t>
      </w:r>
      <w:r>
        <w:rPr>
          <w:rFonts w:hint="eastAsia" w:ascii="仿宋" w:hAnsi="仿宋" w:eastAsia="仿宋"/>
          <w:sz w:val="32"/>
          <w:szCs w:val="32"/>
          <w:lang w:val="en-US" w:eastAsia="zh-CN"/>
        </w:rPr>
        <w:t>848.52</w:t>
      </w:r>
      <w:r>
        <w:rPr>
          <w:rFonts w:hint="eastAsia" w:ascii="仿宋" w:hAnsi="仿宋" w:eastAsia="仿宋"/>
          <w:sz w:val="32"/>
          <w:szCs w:val="32"/>
        </w:rPr>
        <w:t>万元，支出包括：</w:t>
      </w:r>
      <w:r>
        <w:rPr>
          <w:rFonts w:hint="eastAsia" w:ascii="仿宋" w:hAnsi="仿宋" w:eastAsia="仿宋"/>
          <w:sz w:val="32"/>
          <w:szCs w:val="32"/>
          <w:lang w:val="en-US" w:eastAsia="zh-CN"/>
        </w:rPr>
        <w:t>公共安全支出737.14</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62.40</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sz w:val="32"/>
          <w:szCs w:val="32"/>
        </w:rPr>
        <w:t>住房保障支出</w:t>
      </w:r>
      <w:r>
        <w:rPr>
          <w:rFonts w:hint="eastAsia" w:ascii="仿宋" w:hAnsi="仿宋" w:eastAsia="仿宋"/>
          <w:sz w:val="32"/>
          <w:szCs w:val="32"/>
          <w:lang w:val="en-US" w:eastAsia="zh-CN"/>
        </w:rPr>
        <w:t>48.98</w:t>
      </w:r>
      <w:r>
        <w:rPr>
          <w:rFonts w:hint="eastAsia" w:ascii="仿宋" w:hAnsi="仿宋" w:eastAsia="仿宋"/>
          <w:sz w:val="32"/>
          <w:szCs w:val="32"/>
        </w:rPr>
        <w:t>万元</w:t>
      </w:r>
      <w:r>
        <w:rPr>
          <w:rFonts w:hint="eastAsia" w:ascii="仿宋" w:hAnsi="仿宋" w:eastAsia="仿宋"/>
          <w:sz w:val="32"/>
          <w:szCs w:val="32"/>
          <w:lang w:eastAsia="zh-CN"/>
        </w:rPr>
        <w:t>。</w:t>
      </w:r>
    </w:p>
    <w:p w14:paraId="058DED5A">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w:t>
      </w:r>
      <w:r>
        <w:rPr>
          <w:rFonts w:hint="eastAsia" w:ascii="楷体" w:hAnsi="楷体" w:eastAsia="楷体" w:cs="楷体"/>
          <w:kern w:val="0"/>
          <w:sz w:val="32"/>
          <w:szCs w:val="32"/>
          <w:lang w:val="en-US" w:eastAsia="zh-CN"/>
        </w:rPr>
        <w:t>5</w:t>
      </w:r>
      <w:r>
        <w:rPr>
          <w:rFonts w:hint="eastAsia" w:ascii="楷体" w:hAnsi="楷体" w:eastAsia="楷体"/>
          <w:kern w:val="0"/>
          <w:sz w:val="32"/>
          <w:szCs w:val="32"/>
        </w:rPr>
        <w:t>年一般公共预算支出情况</w:t>
      </w:r>
    </w:p>
    <w:p w14:paraId="04CBD4A8">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年一般公共预算当年拨</w:t>
      </w:r>
      <w:r>
        <w:rPr>
          <w:rFonts w:hint="eastAsia" w:ascii="仿宋" w:hAnsi="仿宋" w:eastAsia="仿宋"/>
          <w:sz w:val="32"/>
          <w:szCs w:val="32"/>
          <w:lang w:val="en-US" w:eastAsia="zh-CN"/>
        </w:rPr>
        <w:t>款848.52</w:t>
      </w:r>
      <w:r>
        <w:rPr>
          <w:rFonts w:hint="eastAsia" w:ascii="仿宋" w:hAnsi="仿宋" w:eastAsia="仿宋"/>
          <w:sz w:val="32"/>
          <w:szCs w:val="32"/>
        </w:rPr>
        <w:t>万元，其中：基本支出</w:t>
      </w:r>
      <w:r>
        <w:rPr>
          <w:rFonts w:hint="eastAsia" w:ascii="仿宋" w:hAnsi="仿宋" w:eastAsia="仿宋"/>
          <w:sz w:val="32"/>
          <w:szCs w:val="32"/>
          <w:lang w:val="en-US" w:eastAsia="zh-CN"/>
        </w:rPr>
        <w:t>661.00</w:t>
      </w:r>
      <w:r>
        <w:rPr>
          <w:rFonts w:hint="eastAsia" w:ascii="仿宋" w:hAnsi="仿宋" w:eastAsia="仿宋"/>
          <w:sz w:val="32"/>
          <w:szCs w:val="32"/>
        </w:rPr>
        <w:t>万元，占</w:t>
      </w:r>
      <w:r>
        <w:rPr>
          <w:rFonts w:hint="eastAsia" w:ascii="仿宋" w:hAnsi="仿宋" w:eastAsia="仿宋"/>
          <w:sz w:val="32"/>
          <w:szCs w:val="32"/>
          <w:lang w:val="en-US" w:eastAsia="zh-CN"/>
        </w:rPr>
        <w:t>77.90</w:t>
      </w:r>
      <w:r>
        <w:rPr>
          <w:rFonts w:hint="eastAsia" w:ascii="仿宋" w:hAnsi="仿宋" w:eastAsia="仿宋"/>
          <w:sz w:val="32"/>
          <w:szCs w:val="32"/>
        </w:rPr>
        <w:t>%；项目支出</w:t>
      </w:r>
      <w:r>
        <w:rPr>
          <w:rFonts w:hint="eastAsia" w:ascii="仿宋" w:hAnsi="仿宋" w:eastAsia="仿宋"/>
          <w:sz w:val="32"/>
          <w:szCs w:val="32"/>
          <w:lang w:val="en-US" w:eastAsia="zh-CN"/>
        </w:rPr>
        <w:t>187.52</w:t>
      </w:r>
      <w:r>
        <w:rPr>
          <w:rFonts w:hint="eastAsia" w:ascii="仿宋" w:hAnsi="仿宋" w:eastAsia="仿宋"/>
          <w:sz w:val="32"/>
          <w:szCs w:val="32"/>
        </w:rPr>
        <w:t>万元，占</w:t>
      </w:r>
      <w:r>
        <w:rPr>
          <w:rFonts w:hint="eastAsia" w:ascii="仿宋" w:hAnsi="仿宋" w:eastAsia="仿宋"/>
          <w:sz w:val="32"/>
          <w:szCs w:val="32"/>
          <w:lang w:val="en-US" w:eastAsia="zh-CN"/>
        </w:rPr>
        <w:t>22.10</w:t>
      </w:r>
      <w:r>
        <w:rPr>
          <w:rFonts w:hint="eastAsia" w:ascii="仿宋" w:hAnsi="仿宋" w:eastAsia="仿宋"/>
          <w:sz w:val="32"/>
          <w:szCs w:val="32"/>
        </w:rPr>
        <w:t>%。基本支出中，人员经费</w:t>
      </w:r>
      <w:r>
        <w:rPr>
          <w:rFonts w:hint="eastAsia" w:ascii="仿宋" w:hAnsi="仿宋" w:eastAsia="仿宋"/>
          <w:sz w:val="32"/>
          <w:szCs w:val="32"/>
          <w:lang w:val="en-US" w:eastAsia="zh-CN"/>
        </w:rPr>
        <w:t>554.42</w:t>
      </w:r>
      <w:r>
        <w:rPr>
          <w:rFonts w:hint="eastAsia" w:ascii="仿宋" w:hAnsi="仿宋" w:eastAsia="仿宋"/>
          <w:sz w:val="32"/>
          <w:szCs w:val="32"/>
        </w:rPr>
        <w:t>万元，占</w:t>
      </w:r>
      <w:r>
        <w:rPr>
          <w:rFonts w:hint="eastAsia" w:ascii="仿宋" w:hAnsi="仿宋" w:eastAsia="仿宋"/>
          <w:sz w:val="32"/>
          <w:szCs w:val="32"/>
          <w:lang w:val="en-US" w:eastAsia="zh-CN"/>
        </w:rPr>
        <w:t>83.88</w:t>
      </w:r>
      <w:r>
        <w:rPr>
          <w:rFonts w:hint="eastAsia" w:ascii="仿宋" w:hAnsi="仿宋" w:eastAsia="仿宋"/>
          <w:sz w:val="32"/>
          <w:szCs w:val="32"/>
        </w:rPr>
        <w:t>%；公用经费</w:t>
      </w:r>
      <w:r>
        <w:rPr>
          <w:rFonts w:hint="eastAsia" w:ascii="仿宋" w:hAnsi="仿宋" w:eastAsia="仿宋"/>
          <w:sz w:val="32"/>
          <w:szCs w:val="32"/>
          <w:lang w:val="en-US" w:eastAsia="zh-CN"/>
        </w:rPr>
        <w:t>106.58</w:t>
      </w:r>
      <w:r>
        <w:rPr>
          <w:rFonts w:hint="eastAsia" w:ascii="仿宋" w:hAnsi="仿宋" w:eastAsia="仿宋"/>
          <w:sz w:val="32"/>
          <w:szCs w:val="32"/>
        </w:rPr>
        <w:t>万元，占</w:t>
      </w:r>
      <w:r>
        <w:rPr>
          <w:rFonts w:hint="eastAsia" w:ascii="仿宋" w:hAnsi="仿宋" w:eastAsia="仿宋"/>
          <w:sz w:val="32"/>
          <w:szCs w:val="32"/>
          <w:lang w:val="en-US" w:eastAsia="zh-CN"/>
        </w:rPr>
        <w:t>16.12</w:t>
      </w:r>
      <w:r>
        <w:rPr>
          <w:rFonts w:hint="eastAsia" w:ascii="仿宋" w:hAnsi="仿宋" w:eastAsia="仿宋"/>
          <w:sz w:val="32"/>
          <w:szCs w:val="32"/>
        </w:rPr>
        <w:t>%。</w:t>
      </w:r>
    </w:p>
    <w:p w14:paraId="6908A6C2">
      <w:pPr>
        <w:ind w:firstLine="640" w:firstLineChars="200"/>
        <w:rPr>
          <w:rFonts w:ascii="仿宋" w:hAnsi="仿宋" w:eastAsia="仿宋"/>
          <w:sz w:val="32"/>
          <w:szCs w:val="32"/>
        </w:rPr>
      </w:pPr>
      <w:r>
        <w:rPr>
          <w:rFonts w:hint="eastAsia" w:ascii="仿宋" w:hAnsi="仿宋" w:eastAsia="仿宋"/>
          <w:sz w:val="32"/>
          <w:szCs w:val="32"/>
          <w:lang w:val="en-US" w:eastAsia="zh-CN"/>
        </w:rPr>
        <w:t>公共安全</w:t>
      </w:r>
      <w:r>
        <w:rPr>
          <w:rFonts w:hint="eastAsia" w:ascii="仿宋" w:hAnsi="仿宋" w:eastAsia="仿宋"/>
          <w:sz w:val="32"/>
          <w:szCs w:val="32"/>
        </w:rPr>
        <w:t xml:space="preserve">支出 </w:t>
      </w:r>
      <w:r>
        <w:rPr>
          <w:rFonts w:hint="eastAsia" w:ascii="仿宋" w:hAnsi="仿宋" w:eastAsia="仿宋"/>
          <w:sz w:val="32"/>
          <w:szCs w:val="32"/>
          <w:lang w:val="en-US" w:eastAsia="zh-CN"/>
        </w:rPr>
        <w:t>737.14</w:t>
      </w:r>
      <w:r>
        <w:rPr>
          <w:rFonts w:hint="eastAsia" w:ascii="仿宋" w:hAnsi="仿宋" w:eastAsia="仿宋"/>
          <w:sz w:val="32"/>
          <w:szCs w:val="32"/>
        </w:rPr>
        <w:t>万元，占</w:t>
      </w:r>
      <w:r>
        <w:rPr>
          <w:rFonts w:hint="eastAsia" w:ascii="仿宋" w:hAnsi="仿宋" w:eastAsia="仿宋"/>
          <w:sz w:val="32"/>
          <w:szCs w:val="32"/>
          <w:lang w:val="en-US" w:eastAsia="zh-CN"/>
        </w:rPr>
        <w:t>86.88</w:t>
      </w:r>
      <w:r>
        <w:rPr>
          <w:rFonts w:hint="eastAsia" w:ascii="仿宋" w:hAnsi="仿宋" w:eastAsia="仿宋"/>
          <w:sz w:val="32"/>
          <w:szCs w:val="32"/>
        </w:rPr>
        <w:t>%，主要用于：</w:t>
      </w:r>
      <w:r>
        <w:rPr>
          <w:rFonts w:hint="eastAsia" w:ascii="仿宋" w:hAnsi="仿宋" w:eastAsia="仿宋"/>
          <w:sz w:val="32"/>
          <w:szCs w:val="32"/>
          <w:lang w:val="en-US" w:eastAsia="zh-CN"/>
        </w:rPr>
        <w:t>人员工资福利支出、基本医疗保险缴费支出、</w:t>
      </w:r>
      <w:r>
        <w:rPr>
          <w:rFonts w:hint="eastAsia" w:ascii="仿宋" w:hAnsi="仿宋" w:eastAsia="仿宋"/>
          <w:color w:val="auto"/>
          <w:sz w:val="32"/>
          <w:szCs w:val="32"/>
          <w:highlight w:val="none"/>
          <w:lang w:val="en-US" w:eastAsia="zh-CN"/>
        </w:rPr>
        <w:t>其他社会保障缴费、生活补助及商品服务支出等</w:t>
      </w:r>
      <w:r>
        <w:rPr>
          <w:rFonts w:hint="eastAsia" w:ascii="仿宋" w:hAnsi="仿宋" w:eastAsia="仿宋"/>
          <w:color w:val="auto"/>
          <w:sz w:val="32"/>
          <w:szCs w:val="32"/>
          <w:highlight w:val="none"/>
        </w:rPr>
        <w:t>。</w:t>
      </w:r>
      <w:bookmarkStart w:id="0" w:name="_GoBack"/>
      <w:bookmarkEnd w:id="0"/>
    </w:p>
    <w:p w14:paraId="5E5CD993">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62.40</w:t>
      </w:r>
      <w:r>
        <w:rPr>
          <w:rFonts w:hint="eastAsia" w:ascii="仿宋" w:hAnsi="仿宋" w:eastAsia="仿宋"/>
          <w:sz w:val="32"/>
          <w:szCs w:val="32"/>
        </w:rPr>
        <w:t>万元，占</w:t>
      </w:r>
      <w:r>
        <w:rPr>
          <w:rFonts w:hint="eastAsia" w:ascii="仿宋" w:hAnsi="仿宋" w:eastAsia="仿宋"/>
          <w:sz w:val="32"/>
          <w:szCs w:val="32"/>
          <w:lang w:val="en-US" w:eastAsia="zh-CN"/>
        </w:rPr>
        <w:t>7.35</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14:paraId="316B03DC">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48.98</w:t>
      </w:r>
      <w:r>
        <w:rPr>
          <w:rFonts w:hint="eastAsia" w:ascii="仿宋" w:hAnsi="仿宋" w:eastAsia="仿宋"/>
          <w:sz w:val="32"/>
          <w:szCs w:val="32"/>
        </w:rPr>
        <w:t>万元，占</w:t>
      </w:r>
      <w:r>
        <w:rPr>
          <w:rFonts w:hint="eastAsia" w:ascii="仿宋" w:hAnsi="仿宋" w:eastAsia="仿宋"/>
          <w:sz w:val="32"/>
          <w:szCs w:val="32"/>
          <w:lang w:val="en-US" w:eastAsia="zh-CN"/>
        </w:rPr>
        <w:t>5.77</w:t>
      </w:r>
      <w:r>
        <w:rPr>
          <w:rFonts w:hint="eastAsia" w:ascii="仿宋" w:hAnsi="仿宋" w:eastAsia="仿宋"/>
          <w:sz w:val="32"/>
          <w:szCs w:val="32"/>
        </w:rPr>
        <w:t>%，主要用于：</w:t>
      </w:r>
      <w:r>
        <w:rPr>
          <w:rFonts w:hint="eastAsia" w:ascii="仿宋" w:hAnsi="仿宋" w:eastAsia="仿宋"/>
          <w:sz w:val="32"/>
          <w:szCs w:val="32"/>
          <w:lang w:val="en-US" w:eastAsia="zh-CN"/>
        </w:rPr>
        <w:t>住房公积金缴费支出</w:t>
      </w:r>
      <w:r>
        <w:rPr>
          <w:rFonts w:hint="eastAsia" w:ascii="仿宋" w:hAnsi="仿宋" w:eastAsia="仿宋"/>
          <w:sz w:val="32"/>
          <w:szCs w:val="32"/>
        </w:rPr>
        <w:t>。</w:t>
      </w:r>
    </w:p>
    <w:p w14:paraId="1D094814">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年一般公共预算基本支出情况</w:t>
      </w:r>
    </w:p>
    <w:p w14:paraId="49A95839">
      <w:pPr>
        <w:ind w:firstLine="640" w:firstLineChars="200"/>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年一般公共预算基本支出 </w:t>
      </w:r>
      <w:r>
        <w:rPr>
          <w:rFonts w:hint="eastAsia" w:ascii="仿宋" w:hAnsi="仿宋" w:eastAsia="仿宋"/>
          <w:sz w:val="32"/>
          <w:szCs w:val="32"/>
          <w:lang w:val="en-US" w:eastAsia="zh-CN"/>
        </w:rPr>
        <w:t>661.00</w:t>
      </w:r>
      <w:r>
        <w:rPr>
          <w:rFonts w:hint="eastAsia" w:ascii="仿宋" w:hAnsi="仿宋" w:eastAsia="仿宋"/>
          <w:sz w:val="32"/>
          <w:szCs w:val="32"/>
        </w:rPr>
        <w:t>万元，其中：</w:t>
      </w:r>
    </w:p>
    <w:p w14:paraId="00B2F881">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554.42</w:t>
      </w:r>
      <w:r>
        <w:rPr>
          <w:rFonts w:hint="eastAsia" w:ascii="仿宋" w:hAnsi="仿宋" w:eastAsia="仿宋"/>
          <w:sz w:val="32"/>
          <w:szCs w:val="32"/>
        </w:rPr>
        <w:t>万元，主要包括：基本工资、津贴补贴、奖金、</w:t>
      </w:r>
      <w:r>
        <w:rPr>
          <w:rFonts w:hint="eastAsia" w:ascii="仿宋" w:hAnsi="仿宋" w:eastAsia="仿宋"/>
          <w:sz w:val="32"/>
          <w:szCs w:val="32"/>
          <w:lang w:val="en-US" w:eastAsia="zh-CN"/>
        </w:rPr>
        <w:t>伙食补助、</w:t>
      </w:r>
      <w:r>
        <w:rPr>
          <w:rFonts w:hint="eastAsia" w:ascii="仿宋" w:hAnsi="仿宋" w:eastAsia="仿宋"/>
          <w:sz w:val="32"/>
          <w:szCs w:val="32"/>
        </w:rPr>
        <w:t>机关事业单位基本养老保险缴费、职工基本医疗保险缴费、其他社会保障缴费、住房公积金、生活补助、</w:t>
      </w:r>
      <w:r>
        <w:rPr>
          <w:rFonts w:hint="eastAsia" w:ascii="仿宋" w:hAnsi="仿宋" w:eastAsia="仿宋"/>
          <w:sz w:val="32"/>
          <w:szCs w:val="32"/>
          <w:lang w:val="en-US" w:eastAsia="zh-CN"/>
        </w:rPr>
        <w:t>奖励金</w:t>
      </w:r>
      <w:r>
        <w:rPr>
          <w:rFonts w:hint="eastAsia" w:ascii="仿宋" w:hAnsi="仿宋" w:eastAsia="仿宋"/>
          <w:sz w:val="32"/>
          <w:szCs w:val="32"/>
        </w:rPr>
        <w:t>等；</w:t>
      </w:r>
    </w:p>
    <w:p w14:paraId="0734313B">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106.58</w:t>
      </w:r>
      <w:r>
        <w:rPr>
          <w:rFonts w:hint="eastAsia" w:ascii="仿宋" w:hAnsi="仿宋" w:eastAsia="仿宋"/>
          <w:sz w:val="32"/>
          <w:szCs w:val="32"/>
        </w:rPr>
        <w:t>万元，主要包括：办公费、印刷费、</w:t>
      </w:r>
      <w:r>
        <w:rPr>
          <w:rFonts w:hint="eastAsia" w:ascii="仿宋" w:hAnsi="仿宋" w:eastAsia="仿宋"/>
          <w:sz w:val="32"/>
          <w:szCs w:val="32"/>
          <w:lang w:val="en-US" w:eastAsia="zh-CN"/>
        </w:rPr>
        <w:t>手续费、</w:t>
      </w:r>
      <w:r>
        <w:rPr>
          <w:rFonts w:hint="eastAsia" w:ascii="仿宋" w:hAnsi="仿宋" w:eastAsia="仿宋"/>
          <w:sz w:val="32"/>
          <w:szCs w:val="32"/>
        </w:rPr>
        <w:t>水费、电费、邮电费、取暖费、差旅费、</w:t>
      </w:r>
      <w:r>
        <w:rPr>
          <w:rFonts w:hint="eastAsia" w:ascii="仿宋" w:hAnsi="仿宋" w:eastAsia="仿宋"/>
          <w:sz w:val="32"/>
          <w:szCs w:val="32"/>
          <w:lang w:val="en-US" w:eastAsia="zh-CN"/>
        </w:rPr>
        <w:t>维修（护）</w:t>
      </w:r>
      <w:r>
        <w:rPr>
          <w:rFonts w:hint="eastAsia" w:ascii="仿宋" w:hAnsi="仿宋" w:eastAsia="仿宋"/>
          <w:sz w:val="32"/>
          <w:szCs w:val="32"/>
        </w:rPr>
        <w:t>费、公务接待费、工会经费、</w:t>
      </w:r>
      <w:r>
        <w:rPr>
          <w:rFonts w:hint="eastAsia" w:ascii="仿宋" w:hAnsi="仿宋" w:eastAsia="仿宋"/>
          <w:sz w:val="32"/>
          <w:szCs w:val="32"/>
          <w:lang w:val="en-US" w:eastAsia="zh-CN"/>
        </w:rPr>
        <w:t>其他交通费</w:t>
      </w:r>
      <w:r>
        <w:rPr>
          <w:rFonts w:hint="eastAsia" w:ascii="仿宋" w:hAnsi="仿宋" w:eastAsia="仿宋"/>
          <w:sz w:val="32"/>
          <w:szCs w:val="32"/>
        </w:rPr>
        <w:t>。</w:t>
      </w:r>
    </w:p>
    <w:p w14:paraId="63EB6DA6">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w:t>
      </w:r>
      <w:r>
        <w:rPr>
          <w:rFonts w:hint="eastAsia" w:ascii="楷体" w:hAnsi="楷体" w:eastAsia="楷体"/>
          <w:kern w:val="0"/>
          <w:sz w:val="32"/>
          <w:szCs w:val="32"/>
          <w:lang w:val="en-US" w:eastAsia="zh-CN"/>
        </w:rPr>
        <w:t>5</w:t>
      </w:r>
      <w:r>
        <w:rPr>
          <w:rFonts w:hint="eastAsia" w:ascii="楷体" w:hAnsi="楷体" w:eastAsia="楷体"/>
          <w:kern w:val="0"/>
          <w:sz w:val="32"/>
          <w:szCs w:val="32"/>
        </w:rPr>
        <w:t>年一般公共预算财政拨款“三公经费”情况</w:t>
      </w:r>
    </w:p>
    <w:p w14:paraId="5F219598">
      <w:pPr>
        <w:pStyle w:val="9"/>
        <w:ind w:firstLine="627" w:firstLineChars="196"/>
        <w:rPr>
          <w:rFonts w:ascii="仿宋" w:hAnsi="仿宋" w:eastAsia="仿宋"/>
          <w:kern w:val="0"/>
          <w:sz w:val="32"/>
          <w:szCs w:val="32"/>
        </w:rPr>
      </w:pPr>
      <w:r>
        <w:rPr>
          <w:rFonts w:hint="eastAsia" w:ascii="仿宋" w:hAnsi="仿宋" w:eastAsia="仿宋"/>
          <w:kern w:val="0"/>
          <w:sz w:val="32"/>
          <w:szCs w:val="32"/>
        </w:rPr>
        <w:t>202</w:t>
      </w:r>
      <w:r>
        <w:rPr>
          <w:rFonts w:hint="eastAsia" w:ascii="仿宋" w:hAnsi="仿宋" w:eastAsia="仿宋"/>
          <w:kern w:val="0"/>
          <w:sz w:val="32"/>
          <w:szCs w:val="32"/>
          <w:lang w:val="en-US" w:eastAsia="zh-CN"/>
        </w:rPr>
        <w:t>5</w:t>
      </w:r>
      <w:r>
        <w:rPr>
          <w:rFonts w:hint="eastAsia" w:ascii="仿宋" w:hAnsi="仿宋" w:eastAsia="仿宋"/>
          <w:kern w:val="0"/>
          <w:sz w:val="32"/>
          <w:szCs w:val="32"/>
        </w:rPr>
        <w:t>年“三公”经费预算数</w:t>
      </w:r>
      <w:r>
        <w:rPr>
          <w:rFonts w:hint="eastAsia" w:ascii="仿宋" w:hAnsi="仿宋" w:eastAsia="仿宋"/>
          <w:kern w:val="0"/>
          <w:sz w:val="32"/>
          <w:szCs w:val="32"/>
          <w:lang w:val="en-US" w:eastAsia="zh-CN"/>
        </w:rPr>
        <w:t>0.4</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相同</w:t>
      </w:r>
      <w:r>
        <w:rPr>
          <w:rFonts w:hint="eastAsia" w:ascii="仿宋" w:hAnsi="仿宋" w:eastAsia="仿宋"/>
          <w:kern w:val="0"/>
          <w:sz w:val="32"/>
          <w:szCs w:val="32"/>
        </w:rPr>
        <w:t>。其中：</w:t>
      </w:r>
    </w:p>
    <w:p w14:paraId="653F0AC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年预算数相同。</w:t>
      </w:r>
    </w:p>
    <w:p w14:paraId="6109EB6F">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0.4</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相同。</w:t>
      </w:r>
    </w:p>
    <w:p w14:paraId="38E740A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w:t>
      </w:r>
      <w:r>
        <w:rPr>
          <w:rFonts w:hint="eastAsia" w:ascii="仿宋" w:hAnsi="仿宋" w:eastAsia="仿宋"/>
          <w:kern w:val="0"/>
          <w:sz w:val="32"/>
          <w:szCs w:val="32"/>
        </w:rPr>
        <w:t>202</w:t>
      </w:r>
      <w:r>
        <w:rPr>
          <w:rFonts w:hint="eastAsia" w:ascii="仿宋" w:hAnsi="仿宋" w:eastAsia="仿宋"/>
          <w:kern w:val="0"/>
          <w:sz w:val="32"/>
          <w:szCs w:val="32"/>
          <w:lang w:val="en-US" w:eastAsia="zh-CN"/>
        </w:rPr>
        <w:t>4</w:t>
      </w:r>
      <w:r>
        <w:rPr>
          <w:rFonts w:hint="eastAsia" w:ascii="仿宋" w:hAnsi="仿宋" w:eastAsia="仿宋"/>
          <w:kern w:val="0"/>
          <w:sz w:val="32"/>
          <w:szCs w:val="32"/>
        </w:rPr>
        <w:t>年预算</w:t>
      </w:r>
      <w:r>
        <w:rPr>
          <w:rFonts w:hint="eastAsia" w:ascii="仿宋" w:hAnsi="仿宋" w:eastAsia="仿宋"/>
          <w:kern w:val="0"/>
          <w:sz w:val="32"/>
          <w:szCs w:val="32"/>
          <w:lang w:val="en-US" w:eastAsia="zh-CN"/>
        </w:rPr>
        <w:t>相同。</w:t>
      </w:r>
    </w:p>
    <w:p w14:paraId="39DEC5C6">
      <w:pPr>
        <w:pStyle w:val="9"/>
        <w:ind w:firstLine="640" w:firstLineChars="200"/>
        <w:rPr>
          <w:rFonts w:ascii="楷体" w:hAnsi="楷体" w:eastAsia="楷体" w:cs="楷体"/>
          <w:sz w:val="32"/>
          <w:szCs w:val="32"/>
        </w:rPr>
      </w:pPr>
      <w:r>
        <w:rPr>
          <w:rFonts w:hint="eastAsia" w:ascii="楷体" w:hAnsi="楷体" w:eastAsia="楷体" w:cs="楷体"/>
          <w:sz w:val="32"/>
          <w:szCs w:val="32"/>
        </w:rPr>
        <w:t>八、202</w:t>
      </w:r>
      <w:r>
        <w:rPr>
          <w:rFonts w:hint="eastAsia" w:ascii="楷体" w:hAnsi="楷体" w:eastAsia="楷体" w:cs="楷体"/>
          <w:sz w:val="32"/>
          <w:szCs w:val="32"/>
          <w:lang w:val="en-US" w:eastAsia="zh-CN"/>
        </w:rPr>
        <w:t>5</w:t>
      </w:r>
      <w:r>
        <w:rPr>
          <w:rFonts w:hint="eastAsia" w:ascii="楷体" w:hAnsi="楷体" w:eastAsia="楷体" w:cs="楷体"/>
          <w:sz w:val="32"/>
          <w:szCs w:val="32"/>
        </w:rPr>
        <w:t>年政府性基金预算支出情况</w:t>
      </w:r>
    </w:p>
    <w:p w14:paraId="1B64394F">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2025年</w:t>
      </w:r>
      <w:r>
        <w:rPr>
          <w:rFonts w:hint="eastAsia" w:ascii="仿宋" w:hAnsi="仿宋" w:eastAsia="仿宋"/>
          <w:sz w:val="32"/>
          <w:szCs w:val="32"/>
        </w:rPr>
        <w:t>本单位无政府性基金预算支出</w:t>
      </w:r>
    </w:p>
    <w:p w14:paraId="50B4CDBE">
      <w:pPr>
        <w:pStyle w:val="9"/>
        <w:ind w:firstLine="640"/>
        <w:rPr>
          <w:rFonts w:ascii="楷体" w:hAnsi="楷体" w:eastAsia="楷体" w:cs="楷体"/>
          <w:sz w:val="32"/>
          <w:szCs w:val="32"/>
        </w:rPr>
      </w:pPr>
      <w:r>
        <w:rPr>
          <w:rFonts w:hint="eastAsia" w:ascii="楷体" w:hAnsi="楷体" w:eastAsia="楷体" w:cs="楷体"/>
          <w:sz w:val="32"/>
          <w:szCs w:val="32"/>
        </w:rPr>
        <w:t>九、202</w:t>
      </w:r>
      <w:r>
        <w:rPr>
          <w:rFonts w:hint="eastAsia" w:ascii="楷体" w:hAnsi="楷体" w:eastAsia="楷体" w:cs="楷体"/>
          <w:sz w:val="32"/>
          <w:szCs w:val="32"/>
          <w:lang w:val="en-US" w:eastAsia="zh-CN"/>
        </w:rPr>
        <w:t>5</w:t>
      </w:r>
      <w:r>
        <w:rPr>
          <w:rFonts w:hint="eastAsia" w:ascii="楷体" w:hAnsi="楷体" w:eastAsia="楷体" w:cs="楷体"/>
          <w:sz w:val="32"/>
          <w:szCs w:val="32"/>
        </w:rPr>
        <w:t>年国有资本经营预算支出情况</w:t>
      </w:r>
    </w:p>
    <w:p w14:paraId="3B0CDE21">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2025年</w:t>
      </w:r>
      <w:r>
        <w:rPr>
          <w:rFonts w:hint="eastAsia" w:ascii="仿宋" w:hAnsi="仿宋" w:eastAsia="仿宋"/>
          <w:sz w:val="32"/>
          <w:szCs w:val="32"/>
        </w:rPr>
        <w:t>本单位无国有资本经营预算支出。</w:t>
      </w:r>
    </w:p>
    <w:p w14:paraId="00F10704">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2987B1FA">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57E8C0E8">
      <w:pPr>
        <w:pStyle w:val="8"/>
        <w:ind w:firstLine="640"/>
        <w:rPr>
          <w:rFonts w:hint="default" w:ascii="仿宋" w:hAnsi="仿宋" w:eastAsia="仿宋"/>
          <w:sz w:val="32"/>
          <w:szCs w:val="32"/>
          <w:lang w:val="en-US"/>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年部门本级1家行政单位以及</w:t>
      </w:r>
      <w:r>
        <w:rPr>
          <w:rFonts w:hint="eastAsia" w:ascii="仿宋" w:hAnsi="仿宋" w:eastAsia="仿宋"/>
          <w:sz w:val="32"/>
          <w:szCs w:val="32"/>
          <w:lang w:val="en-US" w:eastAsia="zh-CN"/>
        </w:rPr>
        <w:t>永吉县公证处、永吉县法律援助中心等2家</w:t>
      </w:r>
      <w:r>
        <w:rPr>
          <w:rFonts w:hint="eastAsia" w:ascii="仿宋" w:hAnsi="仿宋" w:eastAsia="仿宋"/>
          <w:sz w:val="32"/>
          <w:szCs w:val="32"/>
        </w:rPr>
        <w:t xml:space="preserve">事业单位的机关运行经费财政拨款预算 </w:t>
      </w:r>
      <w:r>
        <w:rPr>
          <w:rFonts w:hint="eastAsia" w:ascii="仿宋" w:hAnsi="仿宋" w:eastAsia="仿宋"/>
          <w:sz w:val="32"/>
          <w:szCs w:val="32"/>
          <w:lang w:val="en-US" w:eastAsia="zh-CN"/>
        </w:rPr>
        <w:t>106.58</w:t>
      </w:r>
      <w:r>
        <w:rPr>
          <w:rFonts w:hint="eastAsia" w:ascii="仿宋" w:hAnsi="仿宋" w:eastAsia="仿宋"/>
          <w:sz w:val="32"/>
          <w:szCs w:val="32"/>
        </w:rPr>
        <w:t>万元，比 202</w:t>
      </w:r>
      <w:r>
        <w:rPr>
          <w:rFonts w:hint="eastAsia" w:ascii="仿宋" w:hAnsi="仿宋" w:eastAsia="仿宋"/>
          <w:sz w:val="32"/>
          <w:szCs w:val="32"/>
          <w:lang w:val="en-US" w:eastAsia="zh-CN"/>
        </w:rPr>
        <w:t>4</w:t>
      </w:r>
      <w:r>
        <w:rPr>
          <w:rFonts w:hint="eastAsia" w:ascii="仿宋" w:hAnsi="仿宋" w:eastAsia="仿宋"/>
          <w:sz w:val="32"/>
          <w:szCs w:val="32"/>
        </w:rPr>
        <w:t>年预算</w:t>
      </w:r>
      <w:r>
        <w:rPr>
          <w:rFonts w:hint="eastAsia" w:ascii="仿宋" w:hAnsi="仿宋" w:eastAsia="仿宋"/>
          <w:sz w:val="32"/>
          <w:szCs w:val="32"/>
          <w:lang w:val="en-US" w:eastAsia="zh-CN"/>
        </w:rPr>
        <w:t>增加</w:t>
      </w:r>
      <w:r>
        <w:rPr>
          <w:rFonts w:hint="eastAsia" w:ascii="仿宋" w:hAnsi="仿宋" w:eastAsia="仿宋"/>
          <w:sz w:val="32"/>
          <w:szCs w:val="32"/>
        </w:rPr>
        <w:t xml:space="preserve"> </w:t>
      </w:r>
      <w:r>
        <w:rPr>
          <w:rFonts w:hint="eastAsia" w:ascii="仿宋" w:hAnsi="仿宋" w:eastAsia="仿宋"/>
          <w:sz w:val="32"/>
          <w:szCs w:val="32"/>
          <w:lang w:val="en-US" w:eastAsia="zh-CN"/>
        </w:rPr>
        <w:t>34.34</w:t>
      </w:r>
      <w:r>
        <w:rPr>
          <w:rFonts w:hint="eastAsia" w:ascii="仿宋" w:hAnsi="仿宋" w:eastAsia="仿宋"/>
          <w:sz w:val="32"/>
          <w:szCs w:val="32"/>
        </w:rPr>
        <w:t>万元，</w:t>
      </w:r>
      <w:r>
        <w:rPr>
          <w:rFonts w:hint="eastAsia" w:ascii="仿宋" w:hAnsi="仿宋" w:eastAsia="仿宋"/>
          <w:sz w:val="32"/>
          <w:szCs w:val="32"/>
          <w:lang w:val="en-US" w:eastAsia="zh-CN"/>
        </w:rPr>
        <w:t>增加47.53</w:t>
      </w:r>
      <w:r>
        <w:rPr>
          <w:rFonts w:hint="eastAsia" w:ascii="仿宋" w:hAnsi="仿宋" w:eastAsia="仿宋"/>
          <w:sz w:val="32"/>
          <w:szCs w:val="32"/>
        </w:rPr>
        <w:t>%，主要原因是</w:t>
      </w:r>
      <w:r>
        <w:rPr>
          <w:rFonts w:hint="eastAsia" w:ascii="仿宋" w:hAnsi="仿宋" w:eastAsia="仿宋"/>
          <w:sz w:val="32"/>
          <w:szCs w:val="32"/>
          <w:lang w:val="en-US" w:eastAsia="zh-CN"/>
        </w:rPr>
        <w:t>本年度增加了劳务费支出和维修费支出，由于人员增加增加了工会经费支出。</w:t>
      </w:r>
    </w:p>
    <w:p w14:paraId="69D65FC8">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13C80823">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无</w:t>
      </w:r>
      <w:r>
        <w:rPr>
          <w:rFonts w:hint="eastAsia" w:ascii="仿宋" w:hAnsi="仿宋" w:eastAsia="仿宋"/>
          <w:sz w:val="32"/>
          <w:szCs w:val="32"/>
        </w:rPr>
        <w:t>政府采</w:t>
      </w:r>
      <w:r>
        <w:rPr>
          <w:rFonts w:hint="eastAsia" w:ascii="仿宋" w:hAnsi="仿宋" w:eastAsia="仿宋"/>
          <w:sz w:val="32"/>
          <w:szCs w:val="32"/>
          <w:lang w:eastAsia="zh-CN"/>
        </w:rPr>
        <w:t>购支出。</w:t>
      </w:r>
    </w:p>
    <w:p w14:paraId="7377215D">
      <w:pPr>
        <w:ind w:firstLine="640" w:firstLineChars="200"/>
        <w:jc w:val="left"/>
        <w:rPr>
          <w:rFonts w:ascii="楷体" w:hAnsi="楷体" w:eastAsia="楷体"/>
          <w:sz w:val="32"/>
          <w:szCs w:val="32"/>
        </w:rPr>
      </w:pPr>
      <w:r>
        <w:rPr>
          <w:rFonts w:hint="eastAsia" w:ascii="楷体" w:hAnsi="楷体" w:eastAsia="楷体"/>
          <w:sz w:val="32"/>
          <w:szCs w:val="32"/>
        </w:rPr>
        <w:t>（三）国有资产占有使用情况</w:t>
      </w:r>
    </w:p>
    <w:p w14:paraId="163CCFAD">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w:t>
      </w:r>
      <w:r>
        <w:rPr>
          <w:rFonts w:hint="eastAsia" w:ascii="仿宋" w:hAnsi="仿宋" w:eastAsia="仿宋"/>
          <w:sz w:val="32"/>
          <w:szCs w:val="32"/>
          <w:lang w:val="en-US" w:eastAsia="zh-CN"/>
        </w:rPr>
        <w:t>5</w:t>
      </w:r>
      <w:r>
        <w:rPr>
          <w:rFonts w:hint="eastAsia" w:ascii="仿宋" w:hAnsi="仿宋" w:eastAsia="仿宋"/>
          <w:sz w:val="32"/>
          <w:szCs w:val="32"/>
        </w:rPr>
        <w:t>年1月，部门本级和所属各预算单位共有车辆</w:t>
      </w:r>
      <w:r>
        <w:rPr>
          <w:rFonts w:hint="eastAsia" w:ascii="仿宋" w:hAnsi="仿宋" w:eastAsia="仿宋"/>
          <w:sz w:val="32"/>
          <w:szCs w:val="32"/>
          <w:lang w:val="en-US" w:eastAsia="zh-CN"/>
        </w:rPr>
        <w:t>4</w:t>
      </w:r>
      <w:r>
        <w:rPr>
          <w:rFonts w:hint="eastAsia" w:ascii="仿宋" w:hAnsi="仿宋" w:eastAsia="仿宋"/>
          <w:sz w:val="32"/>
          <w:szCs w:val="32"/>
        </w:rPr>
        <w:t xml:space="preserve">辆，其中，一般执法执勤用车 </w:t>
      </w:r>
      <w:r>
        <w:rPr>
          <w:rFonts w:hint="eastAsia" w:ascii="仿宋" w:hAnsi="仿宋" w:eastAsia="仿宋"/>
          <w:sz w:val="32"/>
          <w:szCs w:val="32"/>
          <w:lang w:val="en-US" w:eastAsia="zh-CN"/>
        </w:rPr>
        <w:t>4</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1FCCEEBD">
      <w:pPr>
        <w:pStyle w:val="8"/>
        <w:ind w:firstLine="640"/>
        <w:jc w:val="left"/>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 xml:space="preserve">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0C3B4BAF">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1702A303">
      <w:pPr>
        <w:jc w:val="left"/>
        <w:rPr>
          <w:rFonts w:hint="default" w:ascii="仿宋" w:hAnsi="仿宋" w:eastAsia="仿宋"/>
          <w:sz w:val="32"/>
          <w:szCs w:val="32"/>
          <w:lang w:val="en-US" w:eastAsia="zh-CN"/>
        </w:rPr>
      </w:pPr>
      <w:r>
        <w:rPr>
          <w:rFonts w:hint="eastAsia" w:ascii="仿宋" w:hAnsi="仿宋" w:eastAsia="仿宋"/>
          <w:sz w:val="32"/>
          <w:szCs w:val="32"/>
        </w:rPr>
        <w:t xml:space="preserve">    按照全面实施预算绩效管理的要求，结合本部门职能和重点工作，202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rPr>
        <w:t xml:space="preserve"> </w:t>
      </w:r>
      <w:r>
        <w:rPr>
          <w:rFonts w:hint="eastAsia" w:ascii="仿宋" w:hAnsi="仿宋" w:eastAsia="仿宋"/>
          <w:sz w:val="32"/>
          <w:szCs w:val="32"/>
          <w:lang w:val="en-US" w:eastAsia="zh-CN"/>
        </w:rPr>
        <w:t>1</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 xml:space="preserve">，涉及金额 </w:t>
      </w:r>
      <w:r>
        <w:rPr>
          <w:rFonts w:hint="eastAsia" w:ascii="仿宋" w:hAnsi="仿宋" w:eastAsia="仿宋"/>
          <w:sz w:val="32"/>
          <w:szCs w:val="32"/>
          <w:lang w:val="en-US" w:eastAsia="zh-CN"/>
        </w:rPr>
        <w:t>187.52</w:t>
      </w:r>
      <w:r>
        <w:rPr>
          <w:rFonts w:hint="eastAsia" w:ascii="仿宋" w:hAnsi="仿宋" w:eastAsia="仿宋"/>
          <w:sz w:val="32"/>
          <w:szCs w:val="32"/>
        </w:rPr>
        <w:t>万元。</w:t>
      </w:r>
    </w:p>
    <w:p w14:paraId="3FF290B9">
      <w:pPr>
        <w:jc w:val="center"/>
        <w:rPr>
          <w:rFonts w:ascii="仿宋" w:hAnsi="仿宋" w:eastAsia="仿宋"/>
          <w:sz w:val="32"/>
          <w:szCs w:val="32"/>
        </w:rPr>
      </w:pPr>
    </w:p>
    <w:p w14:paraId="1C9E5FA2">
      <w:pPr>
        <w:jc w:val="center"/>
        <w:rPr>
          <w:rFonts w:hint="eastAsia" w:ascii="黑体" w:hAnsi="黑体" w:eastAsia="黑体"/>
          <w:sz w:val="32"/>
          <w:szCs w:val="32"/>
        </w:rPr>
      </w:pPr>
    </w:p>
    <w:p w14:paraId="79EB0A25">
      <w:pPr>
        <w:ind w:firstLine="2240" w:firstLineChars="700"/>
        <w:jc w:val="both"/>
        <w:rPr>
          <w:rFonts w:ascii="黑体" w:hAnsi="黑体" w:eastAsia="黑体"/>
          <w:sz w:val="32"/>
          <w:szCs w:val="32"/>
        </w:rPr>
      </w:pPr>
      <w:r>
        <w:rPr>
          <w:rFonts w:hint="eastAsia" w:ascii="黑体" w:hAnsi="黑体" w:eastAsia="黑体"/>
          <w:sz w:val="32"/>
          <w:szCs w:val="32"/>
        </w:rPr>
        <w:t>第三部分  名词解释</w:t>
      </w:r>
    </w:p>
    <w:p w14:paraId="63B1CFAC">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4FB16F61">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06E027DE">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5A6F9EF6">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02B7B773">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7AEEE05C">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428103B3">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51E249F0">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12A7AF9E">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1A7C11D6">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FC8E263">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1DF18F4B">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74B68808">
      <w:pPr>
        <w:ind w:firstLine="640" w:firstLineChars="200"/>
        <w:rPr>
          <w:rFonts w:ascii="仿宋_GB2312" w:eastAsia="仿宋_GB2312"/>
          <w:sz w:val="32"/>
          <w:szCs w:val="32"/>
        </w:rPr>
      </w:pPr>
    </w:p>
    <w:p w14:paraId="736A261B">
      <w:pPr>
        <w:jc w:val="left"/>
        <w:rPr>
          <w:rFonts w:ascii="仿宋" w:hAnsi="仿宋" w:eastAsia="仿宋"/>
          <w:sz w:val="32"/>
          <w:szCs w:val="32"/>
        </w:rPr>
      </w:pPr>
      <w:r>
        <w:rPr>
          <w:rFonts w:hint="eastAsia" w:ascii="仿宋" w:hAnsi="仿宋" w:eastAsia="仿宋"/>
          <w:sz w:val="32"/>
          <w:szCs w:val="32"/>
        </w:rPr>
        <w:t xml:space="preserve"> </w:t>
      </w:r>
    </w:p>
    <w:p w14:paraId="681AAB65">
      <w:pPr>
        <w:jc w:val="left"/>
        <w:rPr>
          <w:rFonts w:ascii="仿宋" w:hAnsi="仿宋" w:eastAsia="仿宋"/>
          <w:sz w:val="32"/>
          <w:szCs w:val="32"/>
        </w:rPr>
      </w:pPr>
    </w:p>
    <w:p w14:paraId="5A69E78D">
      <w:pPr>
        <w:jc w:val="left"/>
        <w:rPr>
          <w:rFonts w:ascii="仿宋" w:hAnsi="仿宋" w:eastAsia="仿宋"/>
          <w:sz w:val="32"/>
          <w:szCs w:val="32"/>
        </w:rPr>
      </w:pPr>
    </w:p>
    <w:p w14:paraId="38054797">
      <w:pPr>
        <w:jc w:val="center"/>
        <w:rPr>
          <w:rFonts w:hint="eastAsia" w:ascii="仿宋" w:hAnsi="仿宋" w:eastAsia="仿宋"/>
          <w:sz w:val="32"/>
          <w:szCs w:val="32"/>
        </w:rPr>
      </w:pPr>
    </w:p>
    <w:p w14:paraId="58EB4463">
      <w:pPr>
        <w:jc w:val="center"/>
        <w:rPr>
          <w:rFonts w:hint="eastAsia" w:ascii="仿宋" w:hAnsi="仿宋" w:eastAsia="仿宋"/>
          <w:sz w:val="32"/>
          <w:szCs w:val="32"/>
        </w:rPr>
      </w:pPr>
    </w:p>
    <w:p w14:paraId="0AE81175">
      <w:pPr>
        <w:jc w:val="center"/>
        <w:rPr>
          <w:rFonts w:hint="eastAsia" w:ascii="仿宋" w:hAnsi="仿宋" w:eastAsia="仿宋"/>
          <w:sz w:val="32"/>
          <w:szCs w:val="32"/>
        </w:rPr>
      </w:pPr>
    </w:p>
    <w:p w14:paraId="688805EA">
      <w:pPr>
        <w:jc w:val="center"/>
        <w:rPr>
          <w:rFonts w:ascii="仿宋" w:hAnsi="仿宋" w:eastAsia="仿宋"/>
          <w:sz w:val="32"/>
          <w:szCs w:val="32"/>
        </w:rPr>
      </w:pPr>
      <w:r>
        <w:rPr>
          <w:rFonts w:hint="eastAsia" w:ascii="仿宋" w:hAnsi="仿宋" w:eastAsia="仿宋"/>
          <w:sz w:val="32"/>
          <w:szCs w:val="32"/>
        </w:rPr>
        <w:t>第四部分  预算表格</w:t>
      </w:r>
    </w:p>
    <w:p w14:paraId="2F5C7CE0">
      <w:pPr>
        <w:jc w:val="left"/>
        <w:rPr>
          <w:rFonts w:hint="eastAsia" w:ascii="仿宋" w:hAnsi="仿宋" w:eastAsia="仿宋"/>
          <w:sz w:val="32"/>
          <w:szCs w:val="32"/>
          <w:lang w:eastAsia="zh-CN"/>
        </w:rPr>
      </w:pPr>
      <w:r>
        <w:rPr>
          <w:rFonts w:hint="eastAsia"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DF30FBA">
      <w:pPr>
        <w:rPr>
          <w:rFonts w:ascii="仿宋" w:hAnsi="仿宋" w:eastAsia="仿宋"/>
          <w:sz w:val="32"/>
          <w:szCs w:val="32"/>
        </w:rPr>
      </w:pPr>
    </w:p>
    <w:p w14:paraId="6CF4374B">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YxZTY1YTZhNGE1MDRkNGU2OGVlN2Y0OTc1MmVhY2Y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2994018"/>
    <w:rsid w:val="034968DF"/>
    <w:rsid w:val="03595555"/>
    <w:rsid w:val="03D7309C"/>
    <w:rsid w:val="03F248D4"/>
    <w:rsid w:val="05AE6735"/>
    <w:rsid w:val="07C71E05"/>
    <w:rsid w:val="096D58B6"/>
    <w:rsid w:val="0A450E4E"/>
    <w:rsid w:val="0A7F599D"/>
    <w:rsid w:val="0B4115AF"/>
    <w:rsid w:val="0C633590"/>
    <w:rsid w:val="0C7C5D37"/>
    <w:rsid w:val="0D0F40E1"/>
    <w:rsid w:val="0D4252AC"/>
    <w:rsid w:val="0D6B7A3F"/>
    <w:rsid w:val="0D927FE1"/>
    <w:rsid w:val="0E0E4A27"/>
    <w:rsid w:val="0E235FAD"/>
    <w:rsid w:val="0E933B6E"/>
    <w:rsid w:val="0F4C4086"/>
    <w:rsid w:val="10D9450A"/>
    <w:rsid w:val="112B3A0C"/>
    <w:rsid w:val="117169F8"/>
    <w:rsid w:val="11DF6BD5"/>
    <w:rsid w:val="12C62CA4"/>
    <w:rsid w:val="13566C69"/>
    <w:rsid w:val="138C32D5"/>
    <w:rsid w:val="15DA5399"/>
    <w:rsid w:val="1791130A"/>
    <w:rsid w:val="1800023D"/>
    <w:rsid w:val="187E3884"/>
    <w:rsid w:val="18F97B94"/>
    <w:rsid w:val="191A0446"/>
    <w:rsid w:val="19E00326"/>
    <w:rsid w:val="1B4A363A"/>
    <w:rsid w:val="1BC526EF"/>
    <w:rsid w:val="1C882350"/>
    <w:rsid w:val="1CDC1A5B"/>
    <w:rsid w:val="1D142E25"/>
    <w:rsid w:val="1F451F7A"/>
    <w:rsid w:val="20EF71F1"/>
    <w:rsid w:val="20F16975"/>
    <w:rsid w:val="21FE2E7E"/>
    <w:rsid w:val="2323212D"/>
    <w:rsid w:val="23270D74"/>
    <w:rsid w:val="23FA4ECF"/>
    <w:rsid w:val="24B14D99"/>
    <w:rsid w:val="2527010D"/>
    <w:rsid w:val="26DC2BFA"/>
    <w:rsid w:val="27063D31"/>
    <w:rsid w:val="272A2BE1"/>
    <w:rsid w:val="2733721D"/>
    <w:rsid w:val="27742DDB"/>
    <w:rsid w:val="27747EDE"/>
    <w:rsid w:val="277B13CF"/>
    <w:rsid w:val="27BF23DC"/>
    <w:rsid w:val="285B5D80"/>
    <w:rsid w:val="286628CD"/>
    <w:rsid w:val="28753BF0"/>
    <w:rsid w:val="28AA47B7"/>
    <w:rsid w:val="28CB641B"/>
    <w:rsid w:val="29207EE3"/>
    <w:rsid w:val="29916F47"/>
    <w:rsid w:val="2AC832F5"/>
    <w:rsid w:val="2D742D12"/>
    <w:rsid w:val="2E3342C6"/>
    <w:rsid w:val="2EEE0998"/>
    <w:rsid w:val="31DA4577"/>
    <w:rsid w:val="32BA12BD"/>
    <w:rsid w:val="344D4C9B"/>
    <w:rsid w:val="36273D08"/>
    <w:rsid w:val="368E3256"/>
    <w:rsid w:val="37361A0B"/>
    <w:rsid w:val="37B3277F"/>
    <w:rsid w:val="37EA0736"/>
    <w:rsid w:val="38253B59"/>
    <w:rsid w:val="385B501F"/>
    <w:rsid w:val="38DE30B8"/>
    <w:rsid w:val="39284901"/>
    <w:rsid w:val="395104A1"/>
    <w:rsid w:val="39AB5825"/>
    <w:rsid w:val="3A482539"/>
    <w:rsid w:val="3A915046"/>
    <w:rsid w:val="3B561D9F"/>
    <w:rsid w:val="3C4C15D1"/>
    <w:rsid w:val="3CBB71CE"/>
    <w:rsid w:val="3CE440CF"/>
    <w:rsid w:val="3CEA5A8A"/>
    <w:rsid w:val="3D897F97"/>
    <w:rsid w:val="3DA7578C"/>
    <w:rsid w:val="3F597259"/>
    <w:rsid w:val="3F6B774D"/>
    <w:rsid w:val="40095632"/>
    <w:rsid w:val="40744771"/>
    <w:rsid w:val="430260DD"/>
    <w:rsid w:val="442476FC"/>
    <w:rsid w:val="4449252B"/>
    <w:rsid w:val="46345885"/>
    <w:rsid w:val="46B15537"/>
    <w:rsid w:val="46C17DAD"/>
    <w:rsid w:val="46F64D5D"/>
    <w:rsid w:val="489E5AC4"/>
    <w:rsid w:val="49377D0C"/>
    <w:rsid w:val="49B81F53"/>
    <w:rsid w:val="4A9D52F4"/>
    <w:rsid w:val="4AAC7860"/>
    <w:rsid w:val="4CB819C8"/>
    <w:rsid w:val="4D0265B8"/>
    <w:rsid w:val="4D8021B9"/>
    <w:rsid w:val="4DFF6777"/>
    <w:rsid w:val="4EB752BA"/>
    <w:rsid w:val="4EC156F9"/>
    <w:rsid w:val="4ED6365B"/>
    <w:rsid w:val="4F735000"/>
    <w:rsid w:val="50041643"/>
    <w:rsid w:val="50F75E7E"/>
    <w:rsid w:val="51436F0F"/>
    <w:rsid w:val="51BB428B"/>
    <w:rsid w:val="52B633F7"/>
    <w:rsid w:val="52DF1D28"/>
    <w:rsid w:val="53A4083B"/>
    <w:rsid w:val="54701DC0"/>
    <w:rsid w:val="54923E8D"/>
    <w:rsid w:val="54941844"/>
    <w:rsid w:val="54977258"/>
    <w:rsid w:val="5538455E"/>
    <w:rsid w:val="560426CB"/>
    <w:rsid w:val="566F21D7"/>
    <w:rsid w:val="567F658B"/>
    <w:rsid w:val="56A94595"/>
    <w:rsid w:val="57482A8C"/>
    <w:rsid w:val="580A299B"/>
    <w:rsid w:val="5AB85F0C"/>
    <w:rsid w:val="5B5D76B7"/>
    <w:rsid w:val="5B8E44C5"/>
    <w:rsid w:val="5C982767"/>
    <w:rsid w:val="5CD80EBE"/>
    <w:rsid w:val="5CFA751D"/>
    <w:rsid w:val="5D580A8A"/>
    <w:rsid w:val="5DB8541C"/>
    <w:rsid w:val="5E221344"/>
    <w:rsid w:val="5E32788E"/>
    <w:rsid w:val="5EC735E0"/>
    <w:rsid w:val="5FB128C2"/>
    <w:rsid w:val="60731B65"/>
    <w:rsid w:val="60D72763"/>
    <w:rsid w:val="61525EF8"/>
    <w:rsid w:val="615F5A3C"/>
    <w:rsid w:val="62B666A5"/>
    <w:rsid w:val="62E15FE9"/>
    <w:rsid w:val="64C5591C"/>
    <w:rsid w:val="65255B39"/>
    <w:rsid w:val="659C7B1A"/>
    <w:rsid w:val="65E847CC"/>
    <w:rsid w:val="67286561"/>
    <w:rsid w:val="691F508E"/>
    <w:rsid w:val="6A340295"/>
    <w:rsid w:val="6A355CBF"/>
    <w:rsid w:val="6A5666B8"/>
    <w:rsid w:val="6AD761A9"/>
    <w:rsid w:val="6B7D28AC"/>
    <w:rsid w:val="6BF568E6"/>
    <w:rsid w:val="6C626D3D"/>
    <w:rsid w:val="6DF0400D"/>
    <w:rsid w:val="6E5B22F8"/>
    <w:rsid w:val="6F891189"/>
    <w:rsid w:val="700E2DC7"/>
    <w:rsid w:val="70EF2762"/>
    <w:rsid w:val="71201EF9"/>
    <w:rsid w:val="716F5053"/>
    <w:rsid w:val="720F447A"/>
    <w:rsid w:val="729E55FD"/>
    <w:rsid w:val="73D62900"/>
    <w:rsid w:val="73FA7C77"/>
    <w:rsid w:val="744F0BEE"/>
    <w:rsid w:val="746E51AC"/>
    <w:rsid w:val="74A55A8E"/>
    <w:rsid w:val="7539654A"/>
    <w:rsid w:val="75836739"/>
    <w:rsid w:val="76C753DE"/>
    <w:rsid w:val="76C775D8"/>
    <w:rsid w:val="77FC6956"/>
    <w:rsid w:val="789254BD"/>
    <w:rsid w:val="790A14F7"/>
    <w:rsid w:val="7A64282A"/>
    <w:rsid w:val="7A8D6ADA"/>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3403</Words>
  <Characters>3699</Characters>
  <Lines>22</Lines>
  <Paragraphs>6</Paragraphs>
  <TotalTime>5</TotalTime>
  <ScaleCrop>false</ScaleCrop>
  <LinksUpToDate>false</LinksUpToDate>
  <CharactersWithSpaces>3784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Lenovo</cp:lastModifiedBy>
  <dcterms:modified xsi:type="dcterms:W3CDTF">2025-04-03T03:48:06Z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eyJoZGlkIjoiZDFjYzJjNWEyYjA1ODBiZTAzYjM2MThmZDA2Zjk1MGQifQ==</vt:lpwstr>
  </property>
</Properties>
</file>