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D5128">
      <w:pPr>
        <w:jc w:val="center"/>
        <w:rPr>
          <w:rFonts w:ascii="黑体" w:hAnsi="黑体" w:eastAsia="黑体"/>
          <w:sz w:val="44"/>
          <w:szCs w:val="44"/>
        </w:rPr>
      </w:pPr>
    </w:p>
    <w:p w14:paraId="17A38B9B">
      <w:pPr>
        <w:jc w:val="center"/>
        <w:rPr>
          <w:rFonts w:ascii="黑体" w:hAnsi="黑体" w:eastAsia="黑体"/>
          <w:sz w:val="44"/>
          <w:szCs w:val="44"/>
        </w:rPr>
      </w:pPr>
    </w:p>
    <w:p w14:paraId="61345AD3">
      <w:pPr>
        <w:jc w:val="center"/>
        <w:rPr>
          <w:rFonts w:ascii="黑体" w:hAnsi="黑体" w:eastAsia="黑体"/>
          <w:sz w:val="44"/>
          <w:szCs w:val="44"/>
        </w:rPr>
      </w:pPr>
    </w:p>
    <w:p w14:paraId="7C1649A8">
      <w:pPr>
        <w:jc w:val="center"/>
        <w:rPr>
          <w:rFonts w:ascii="黑体" w:hAnsi="黑体" w:eastAsia="黑体"/>
          <w:sz w:val="44"/>
          <w:szCs w:val="44"/>
        </w:rPr>
      </w:pPr>
    </w:p>
    <w:p w14:paraId="6549D5AB">
      <w:pPr>
        <w:jc w:val="center"/>
        <w:rPr>
          <w:rFonts w:ascii="黑体" w:hAnsi="黑体" w:eastAsia="黑体"/>
          <w:sz w:val="44"/>
          <w:szCs w:val="44"/>
        </w:rPr>
      </w:pPr>
    </w:p>
    <w:p w14:paraId="14ADE0AA">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中共永吉县委政法委员会</w:t>
      </w:r>
    </w:p>
    <w:p w14:paraId="14F051E2">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2375DB00">
      <w:pPr>
        <w:jc w:val="center"/>
        <w:rPr>
          <w:rFonts w:ascii="黑体" w:hAnsi="黑体" w:eastAsia="黑体"/>
          <w:sz w:val="44"/>
          <w:szCs w:val="44"/>
        </w:rPr>
      </w:pPr>
    </w:p>
    <w:p w14:paraId="576E2143">
      <w:pPr>
        <w:jc w:val="center"/>
        <w:rPr>
          <w:rFonts w:ascii="黑体" w:hAnsi="黑体" w:eastAsia="黑体"/>
          <w:sz w:val="44"/>
          <w:szCs w:val="44"/>
        </w:rPr>
      </w:pPr>
    </w:p>
    <w:p w14:paraId="4C0AD1AA">
      <w:pPr>
        <w:jc w:val="center"/>
        <w:rPr>
          <w:rFonts w:ascii="黑体" w:hAnsi="黑体" w:eastAsia="黑体"/>
          <w:sz w:val="44"/>
          <w:szCs w:val="44"/>
        </w:rPr>
      </w:pPr>
    </w:p>
    <w:p w14:paraId="5806194A">
      <w:pPr>
        <w:jc w:val="center"/>
        <w:rPr>
          <w:rFonts w:ascii="黑体" w:hAnsi="黑体" w:eastAsia="黑体"/>
          <w:sz w:val="44"/>
          <w:szCs w:val="44"/>
        </w:rPr>
      </w:pPr>
    </w:p>
    <w:p w14:paraId="24788F78">
      <w:pPr>
        <w:jc w:val="center"/>
        <w:rPr>
          <w:rFonts w:ascii="黑体" w:hAnsi="黑体" w:eastAsia="黑体"/>
          <w:sz w:val="44"/>
          <w:szCs w:val="44"/>
        </w:rPr>
      </w:pPr>
    </w:p>
    <w:p w14:paraId="0C36C6DC">
      <w:pPr>
        <w:jc w:val="center"/>
        <w:rPr>
          <w:rFonts w:ascii="黑体" w:hAnsi="黑体" w:eastAsia="黑体"/>
          <w:sz w:val="44"/>
          <w:szCs w:val="44"/>
        </w:rPr>
      </w:pPr>
    </w:p>
    <w:p w14:paraId="76EEF102">
      <w:pPr>
        <w:jc w:val="center"/>
        <w:rPr>
          <w:rFonts w:ascii="黑体" w:hAnsi="黑体" w:eastAsia="黑体"/>
          <w:sz w:val="44"/>
          <w:szCs w:val="44"/>
        </w:rPr>
      </w:pPr>
    </w:p>
    <w:p w14:paraId="6227FD55">
      <w:pPr>
        <w:jc w:val="center"/>
        <w:rPr>
          <w:rFonts w:ascii="黑体" w:hAnsi="黑体" w:eastAsia="黑体"/>
          <w:sz w:val="44"/>
          <w:szCs w:val="44"/>
        </w:rPr>
      </w:pPr>
    </w:p>
    <w:p w14:paraId="0203F0F0">
      <w:pPr>
        <w:jc w:val="center"/>
        <w:rPr>
          <w:rFonts w:ascii="黑体" w:hAnsi="黑体" w:eastAsia="黑体"/>
          <w:sz w:val="44"/>
          <w:szCs w:val="44"/>
        </w:rPr>
      </w:pPr>
    </w:p>
    <w:p w14:paraId="3AF49A0B">
      <w:pPr>
        <w:jc w:val="center"/>
        <w:rPr>
          <w:rFonts w:ascii="黑体" w:hAnsi="黑体" w:eastAsia="黑体"/>
          <w:sz w:val="44"/>
          <w:szCs w:val="44"/>
        </w:rPr>
      </w:pPr>
    </w:p>
    <w:p w14:paraId="17FD1CC2">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val="en-US"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18E59693">
      <w:pPr>
        <w:jc w:val="center"/>
        <w:rPr>
          <w:rFonts w:ascii="黑体" w:hAnsi="黑体" w:eastAsia="黑体"/>
          <w:sz w:val="44"/>
          <w:szCs w:val="44"/>
        </w:rPr>
      </w:pPr>
    </w:p>
    <w:p w14:paraId="0D666A3F">
      <w:pPr>
        <w:jc w:val="center"/>
        <w:rPr>
          <w:rFonts w:ascii="黑体" w:hAnsi="黑体" w:eastAsia="黑体"/>
          <w:sz w:val="44"/>
          <w:szCs w:val="44"/>
        </w:rPr>
      </w:pPr>
    </w:p>
    <w:p w14:paraId="04DA5565">
      <w:pPr>
        <w:jc w:val="center"/>
        <w:rPr>
          <w:rFonts w:ascii="黑体" w:hAnsi="黑体" w:eastAsia="黑体"/>
          <w:sz w:val="44"/>
          <w:szCs w:val="44"/>
        </w:rPr>
      </w:pPr>
    </w:p>
    <w:p w14:paraId="263EDFDE">
      <w:pPr>
        <w:jc w:val="center"/>
        <w:rPr>
          <w:rFonts w:ascii="黑体" w:hAnsi="黑体" w:eastAsia="黑体"/>
          <w:sz w:val="44"/>
          <w:szCs w:val="44"/>
        </w:rPr>
      </w:pPr>
      <w:r>
        <w:rPr>
          <w:rFonts w:hint="eastAsia" w:ascii="黑体" w:hAnsi="黑体" w:eastAsia="黑体"/>
          <w:sz w:val="44"/>
          <w:szCs w:val="44"/>
          <w:highlight w:val="none"/>
          <w:lang w:val="en-US" w:eastAsia="zh-CN"/>
        </w:rPr>
        <w:t>中共永吉县委政法委员会</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1A9C9E3A">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5F3C89C2">
      <w:pPr>
        <w:rPr>
          <w:rFonts w:ascii="仿宋" w:hAnsi="仿宋" w:eastAsia="仿宋"/>
          <w:sz w:val="32"/>
          <w:szCs w:val="32"/>
        </w:rPr>
      </w:pPr>
      <w:r>
        <w:rPr>
          <w:rFonts w:hint="eastAsia" w:ascii="仿宋" w:hAnsi="仿宋" w:eastAsia="仿宋"/>
          <w:sz w:val="32"/>
          <w:szCs w:val="32"/>
        </w:rPr>
        <w:t>第一部分  部门概况</w:t>
      </w:r>
    </w:p>
    <w:p w14:paraId="3B9532EE">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3B24BB7F">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7A121979">
      <w:pPr>
        <w:rPr>
          <w:rFonts w:ascii="仿宋" w:hAnsi="仿宋" w:eastAsia="仿宋"/>
          <w:sz w:val="32"/>
          <w:szCs w:val="32"/>
        </w:rPr>
      </w:pPr>
      <w:r>
        <w:rPr>
          <w:rFonts w:hint="eastAsia" w:ascii="仿宋" w:hAnsi="仿宋" w:eastAsia="仿宋"/>
          <w:sz w:val="32"/>
          <w:szCs w:val="32"/>
        </w:rPr>
        <w:t>第二部分  情况说明</w:t>
      </w:r>
    </w:p>
    <w:p w14:paraId="25BDA7D7">
      <w:pPr>
        <w:rPr>
          <w:rFonts w:ascii="仿宋" w:hAnsi="仿宋" w:eastAsia="仿宋"/>
          <w:sz w:val="32"/>
          <w:szCs w:val="32"/>
        </w:rPr>
      </w:pPr>
      <w:r>
        <w:rPr>
          <w:rFonts w:hint="eastAsia" w:ascii="仿宋" w:hAnsi="仿宋" w:eastAsia="仿宋"/>
          <w:sz w:val="32"/>
          <w:szCs w:val="32"/>
        </w:rPr>
        <w:t xml:space="preserve">第三部分  名词解释 </w:t>
      </w:r>
    </w:p>
    <w:p w14:paraId="41065271">
      <w:pPr>
        <w:rPr>
          <w:rFonts w:ascii="仿宋" w:hAnsi="仿宋" w:eastAsia="仿宋"/>
          <w:sz w:val="32"/>
          <w:szCs w:val="32"/>
        </w:rPr>
      </w:pPr>
      <w:r>
        <w:rPr>
          <w:rFonts w:hint="eastAsia" w:ascii="仿宋" w:hAnsi="仿宋" w:eastAsia="仿宋"/>
          <w:sz w:val="32"/>
          <w:szCs w:val="32"/>
        </w:rPr>
        <w:t>第四部分  预算表格</w:t>
      </w:r>
    </w:p>
    <w:p w14:paraId="21E3FEE7">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495F7AFC">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50A7AB1">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35EF1914">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657AA495">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0C7578BC">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673B915D">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110AB1C">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0CFE42F5">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03A7D1B1">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69992A2D">
      <w:pPr>
        <w:rPr>
          <w:rFonts w:ascii="仿宋" w:hAnsi="仿宋" w:eastAsia="仿宋"/>
          <w:sz w:val="32"/>
          <w:szCs w:val="32"/>
        </w:rPr>
      </w:pPr>
    </w:p>
    <w:p w14:paraId="4FAB3EE0">
      <w:pPr>
        <w:rPr>
          <w:rFonts w:ascii="仿宋" w:hAnsi="仿宋" w:eastAsia="仿宋"/>
          <w:sz w:val="32"/>
          <w:szCs w:val="32"/>
        </w:rPr>
      </w:pPr>
    </w:p>
    <w:p w14:paraId="16C3ED32">
      <w:pPr>
        <w:rPr>
          <w:rFonts w:ascii="仿宋" w:hAnsi="仿宋" w:eastAsia="仿宋"/>
          <w:sz w:val="32"/>
          <w:szCs w:val="32"/>
        </w:rPr>
      </w:pPr>
    </w:p>
    <w:p w14:paraId="3783DE34">
      <w:pPr>
        <w:rPr>
          <w:rFonts w:ascii="仿宋" w:hAnsi="仿宋" w:eastAsia="仿宋"/>
          <w:sz w:val="32"/>
          <w:szCs w:val="32"/>
        </w:rPr>
      </w:pPr>
    </w:p>
    <w:p w14:paraId="6743810D">
      <w:pPr>
        <w:jc w:val="center"/>
        <w:rPr>
          <w:rFonts w:ascii="黑体" w:hAnsi="黑体" w:eastAsia="黑体"/>
          <w:sz w:val="32"/>
          <w:szCs w:val="32"/>
        </w:rPr>
      </w:pPr>
      <w:r>
        <w:rPr>
          <w:rFonts w:hint="eastAsia" w:ascii="黑体" w:hAnsi="黑体" w:eastAsia="黑体"/>
          <w:sz w:val="32"/>
          <w:szCs w:val="32"/>
        </w:rPr>
        <w:t>第一部分    部门（单位）概况</w:t>
      </w:r>
    </w:p>
    <w:p w14:paraId="71337E62">
      <w:pPr>
        <w:jc w:val="left"/>
        <w:rPr>
          <w:rFonts w:ascii="仿宋" w:hAnsi="仿宋" w:eastAsia="仿宋"/>
          <w:sz w:val="32"/>
          <w:szCs w:val="32"/>
        </w:rPr>
      </w:pPr>
      <w:r>
        <w:rPr>
          <w:rFonts w:hint="eastAsia" w:ascii="仿宋" w:hAnsi="仿宋" w:eastAsia="仿宋"/>
          <w:sz w:val="32"/>
          <w:szCs w:val="32"/>
        </w:rPr>
        <w:t xml:space="preserve">  </w:t>
      </w:r>
    </w:p>
    <w:p w14:paraId="7A1DD69F">
      <w:pPr>
        <w:jc w:val="left"/>
        <w:rPr>
          <w:rFonts w:ascii="仿宋" w:hAnsi="仿宋" w:eastAsia="仿宋"/>
          <w:sz w:val="32"/>
          <w:szCs w:val="32"/>
        </w:rPr>
      </w:pPr>
      <w:r>
        <w:rPr>
          <w:rFonts w:hint="eastAsia" w:ascii="仿宋" w:hAnsi="仿宋" w:eastAsia="仿宋"/>
          <w:sz w:val="32"/>
          <w:szCs w:val="32"/>
        </w:rPr>
        <w:t xml:space="preserve"> 一、主要职能</w:t>
      </w:r>
    </w:p>
    <w:p w14:paraId="777D2A55">
      <w:pPr>
        <w:pStyle w:val="10"/>
        <w:widowControl/>
        <w:spacing w:line="620" w:lineRule="exact"/>
        <w:ind w:firstLine="627" w:firstLineChars="196"/>
        <w:contextualSpacing/>
        <w:rPr>
          <w:rFonts w:hint="default" w:ascii="仿宋" w:hAnsi="仿宋" w:eastAsia="仿宋"/>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中共永吉县委政法委员会</w:t>
      </w:r>
    </w:p>
    <w:p w14:paraId="6C4E2DF1">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党委政法机关</w:t>
      </w:r>
    </w:p>
    <w:p w14:paraId="40927211">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sz w:val="32"/>
          <w:szCs w:val="32"/>
        </w:rPr>
        <w:t>代表县委领导全县政法工作；负责全县政法队伍建设工作；负责对政法部门的执法监督工作；负责对涉法涉诉信访案件的查处工作；负责全县社会治安综合治理工作；负责全县的稳定工作；县委及上级政法委赋予的其他工作。</w:t>
      </w:r>
    </w:p>
    <w:p w14:paraId="613AA1C9">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lang w:val="en-US" w:eastAsia="zh-CN"/>
        </w:rPr>
        <w:t>政法队伍思政教培、建设平安永吉、维护社会稳定、执法监督</w:t>
      </w:r>
    </w:p>
    <w:p w14:paraId="6AB2ED85">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033C7942">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Times New Roman" w:hAnsi="Times New Roman" w:eastAsia="仿宋_GB2312"/>
          <w:color w:val="000000"/>
          <w:sz w:val="32"/>
          <w:szCs w:val="32"/>
          <w:lang w:eastAsia="zh-CN"/>
        </w:rPr>
        <w:t>政治处、</w:t>
      </w:r>
      <w:r>
        <w:rPr>
          <w:rFonts w:hint="eastAsia" w:ascii="Times New Roman" w:hAnsi="Times New Roman" w:eastAsia="仿宋_GB2312"/>
          <w:color w:val="000000"/>
          <w:sz w:val="32"/>
          <w:szCs w:val="32"/>
        </w:rPr>
        <w:t>综治科</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反邪教协调科</w:t>
      </w:r>
      <w:r>
        <w:rPr>
          <w:rFonts w:hint="eastAsia" w:ascii="Times New Roman" w:hAnsi="Times New Roman" w:eastAsia="仿宋_GB2312"/>
          <w:color w:val="000000"/>
          <w:sz w:val="32"/>
          <w:szCs w:val="32"/>
          <w:lang w:eastAsia="zh-CN"/>
        </w:rPr>
        <w:t>、执法监督科</w:t>
      </w:r>
      <w:r>
        <w:rPr>
          <w:rFonts w:hint="eastAsia" w:ascii="Times New Roman" w:hAnsi="Times New Roman" w:eastAsia="仿宋_GB2312"/>
          <w:color w:val="000000"/>
          <w:sz w:val="32"/>
          <w:szCs w:val="32"/>
          <w:lang w:val="en-US" w:eastAsia="zh-CN"/>
        </w:rPr>
        <w:t>4</w:t>
      </w:r>
      <w:r>
        <w:rPr>
          <w:rFonts w:hint="eastAsia" w:ascii="Times New Roman" w:hAnsi="Times New Roman" w:eastAsia="仿宋_GB2312"/>
          <w:color w:val="000000"/>
          <w:sz w:val="32"/>
          <w:szCs w:val="32"/>
        </w:rPr>
        <w:t>个科室</w:t>
      </w:r>
      <w:r>
        <w:rPr>
          <w:rFonts w:hint="eastAsia" w:ascii="Times New Roman" w:hAnsi="Times New Roman"/>
          <w:color w:val="000000"/>
          <w:sz w:val="32"/>
          <w:szCs w:val="32"/>
          <w:lang w:eastAsia="zh-CN"/>
        </w:rPr>
        <w:t>，</w:t>
      </w:r>
      <w:r>
        <w:rPr>
          <w:rFonts w:hint="eastAsia" w:ascii="Times New Roman" w:hAnsi="Times New Roman" w:eastAsia="仿宋_GB2312"/>
          <w:color w:val="000000"/>
          <w:sz w:val="32"/>
          <w:szCs w:val="32"/>
          <w:lang w:eastAsia="zh-CN"/>
        </w:rPr>
        <w:t>一个下属事业单位</w:t>
      </w:r>
      <w:r>
        <w:rPr>
          <w:rFonts w:hint="eastAsia" w:ascii="Times New Roman" w:hAnsi="Times New Roman"/>
          <w:color w:val="000000"/>
          <w:sz w:val="32"/>
          <w:szCs w:val="32"/>
          <w:lang w:val="en-US" w:eastAsia="zh-CN"/>
        </w:rPr>
        <w:t>永吉县</w:t>
      </w:r>
      <w:r>
        <w:rPr>
          <w:rFonts w:hint="eastAsia" w:ascii="Times New Roman" w:hAnsi="Times New Roman" w:eastAsia="仿宋_GB2312"/>
          <w:color w:val="000000"/>
          <w:sz w:val="32"/>
          <w:szCs w:val="32"/>
          <w:lang w:eastAsia="zh-CN"/>
        </w:rPr>
        <w:t>法学会。</w:t>
      </w:r>
    </w:p>
    <w:p w14:paraId="03B376BF">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人员情况：</w:t>
      </w:r>
      <w:r>
        <w:rPr>
          <w:rFonts w:hint="eastAsia" w:ascii="仿宋" w:hAnsi="仿宋" w:eastAsia="仿宋"/>
          <w:kern w:val="0"/>
          <w:szCs w:val="32"/>
          <w:lang w:val="en-US" w:eastAsia="zh-CN"/>
        </w:rPr>
        <w:t>行政</w:t>
      </w:r>
      <w:r>
        <w:rPr>
          <w:rFonts w:hint="eastAsia" w:ascii="仿宋" w:hAnsi="仿宋" w:eastAsia="仿宋"/>
          <w:kern w:val="0"/>
          <w:szCs w:val="32"/>
        </w:rPr>
        <w:t>在职人员</w:t>
      </w:r>
      <w:r>
        <w:rPr>
          <w:rFonts w:hint="eastAsia" w:ascii="仿宋" w:hAnsi="仿宋" w:eastAsia="仿宋"/>
          <w:kern w:val="0"/>
          <w:szCs w:val="32"/>
          <w:lang w:val="en-US" w:eastAsia="zh-CN"/>
        </w:rPr>
        <w:t>11</w:t>
      </w:r>
      <w:r>
        <w:rPr>
          <w:rFonts w:hint="eastAsia" w:ascii="仿宋" w:hAnsi="仿宋" w:eastAsia="仿宋"/>
          <w:kern w:val="0"/>
          <w:szCs w:val="32"/>
        </w:rPr>
        <w:t>人，编制数</w:t>
      </w:r>
      <w:r>
        <w:rPr>
          <w:rFonts w:hint="eastAsia" w:ascii="仿宋" w:hAnsi="仿宋" w:eastAsia="仿宋"/>
          <w:kern w:val="0"/>
          <w:szCs w:val="32"/>
          <w:lang w:val="en-US" w:eastAsia="zh-CN"/>
        </w:rPr>
        <w:t>11</w:t>
      </w:r>
      <w:r>
        <w:rPr>
          <w:rFonts w:hint="eastAsia" w:ascii="仿宋" w:hAnsi="仿宋" w:eastAsia="仿宋"/>
          <w:kern w:val="0"/>
          <w:szCs w:val="32"/>
        </w:rPr>
        <w:t>人</w:t>
      </w:r>
      <w:r>
        <w:rPr>
          <w:rFonts w:hint="eastAsia" w:ascii="仿宋" w:hAnsi="仿宋" w:eastAsia="仿宋"/>
          <w:kern w:val="0"/>
          <w:szCs w:val="32"/>
          <w:lang w:eastAsia="zh-CN"/>
        </w:rPr>
        <w:t>；</w:t>
      </w:r>
      <w:r>
        <w:rPr>
          <w:rFonts w:hint="eastAsia" w:ascii="仿宋" w:hAnsi="仿宋" w:eastAsia="仿宋"/>
          <w:kern w:val="0"/>
          <w:szCs w:val="32"/>
          <w:lang w:val="en-US" w:eastAsia="zh-CN"/>
        </w:rPr>
        <w:t>机关工勤在职人员1人，编制数1人；事业在职人员6人，编制数6人；</w:t>
      </w:r>
      <w:r>
        <w:rPr>
          <w:rFonts w:hint="eastAsia" w:ascii="仿宋" w:hAnsi="仿宋" w:eastAsia="仿宋"/>
          <w:kern w:val="0"/>
          <w:szCs w:val="32"/>
        </w:rPr>
        <w:t>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5B8D4434">
      <w:pPr>
        <w:jc w:val="left"/>
        <w:rPr>
          <w:rFonts w:ascii="仿宋" w:hAnsi="仿宋" w:eastAsia="仿宋"/>
          <w:sz w:val="32"/>
          <w:szCs w:val="32"/>
        </w:rPr>
      </w:pPr>
      <w:r>
        <w:rPr>
          <w:rFonts w:hint="eastAsia" w:ascii="仿宋" w:hAnsi="仿宋" w:eastAsia="仿宋"/>
          <w:sz w:val="32"/>
          <w:szCs w:val="32"/>
        </w:rPr>
        <w:t xml:space="preserve">   </w:t>
      </w:r>
    </w:p>
    <w:p w14:paraId="59D89452">
      <w:pPr>
        <w:jc w:val="left"/>
        <w:rPr>
          <w:rFonts w:ascii="仿宋" w:hAnsi="仿宋" w:eastAsia="仿宋"/>
          <w:sz w:val="32"/>
          <w:szCs w:val="32"/>
        </w:rPr>
      </w:pPr>
    </w:p>
    <w:p w14:paraId="79A32881">
      <w:pPr>
        <w:jc w:val="left"/>
        <w:rPr>
          <w:rFonts w:ascii="仿宋" w:hAnsi="仿宋" w:eastAsia="仿宋"/>
          <w:sz w:val="32"/>
          <w:szCs w:val="32"/>
        </w:rPr>
      </w:pPr>
    </w:p>
    <w:p w14:paraId="47DF240E">
      <w:pPr>
        <w:jc w:val="left"/>
        <w:rPr>
          <w:rFonts w:ascii="仿宋" w:hAnsi="仿宋" w:eastAsia="仿宋"/>
          <w:sz w:val="32"/>
          <w:szCs w:val="32"/>
        </w:rPr>
      </w:pPr>
    </w:p>
    <w:p w14:paraId="1F10BC53">
      <w:pPr>
        <w:jc w:val="both"/>
        <w:rPr>
          <w:rFonts w:hint="eastAsia" w:ascii="黑体" w:hAnsi="黑体" w:eastAsia="黑体"/>
          <w:sz w:val="32"/>
          <w:szCs w:val="32"/>
        </w:rPr>
      </w:pPr>
    </w:p>
    <w:p w14:paraId="09DF8A44">
      <w:pPr>
        <w:jc w:val="center"/>
        <w:rPr>
          <w:rFonts w:ascii="黑体" w:hAnsi="黑体" w:eastAsia="黑体"/>
          <w:sz w:val="32"/>
          <w:szCs w:val="32"/>
        </w:rPr>
      </w:pPr>
      <w:r>
        <w:rPr>
          <w:rFonts w:hint="eastAsia" w:ascii="黑体" w:hAnsi="黑体" w:eastAsia="黑体"/>
          <w:sz w:val="32"/>
          <w:szCs w:val="32"/>
        </w:rPr>
        <w:t>第二部分  情况说明</w:t>
      </w:r>
    </w:p>
    <w:p w14:paraId="4340DCFA">
      <w:pPr>
        <w:jc w:val="left"/>
        <w:rPr>
          <w:rFonts w:ascii="仿宋" w:hAnsi="仿宋" w:eastAsia="仿宋"/>
          <w:sz w:val="32"/>
          <w:szCs w:val="32"/>
        </w:rPr>
      </w:pPr>
      <w:r>
        <w:rPr>
          <w:rFonts w:hint="eastAsia" w:ascii="仿宋" w:hAnsi="仿宋" w:eastAsia="仿宋"/>
          <w:sz w:val="32"/>
          <w:szCs w:val="32"/>
        </w:rPr>
        <w:t xml:space="preserve"> </w:t>
      </w:r>
    </w:p>
    <w:p w14:paraId="604476A2">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5F1E45C3">
      <w:pPr>
        <w:pStyle w:val="11"/>
        <w:ind w:firstLine="640" w:firstLineChars="200"/>
        <w:jc w:val="left"/>
        <w:rPr>
          <w:rFonts w:hint="default" w:ascii="仿宋" w:hAnsi="仿宋" w:eastAsia="仿宋"/>
          <w:sz w:val="32"/>
          <w:szCs w:val="32"/>
          <w:lang w:val="en-US"/>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240.16</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229.30</w:t>
      </w:r>
      <w:r>
        <w:rPr>
          <w:rFonts w:hint="eastAsia" w:ascii="仿宋" w:hAnsi="仿宋" w:eastAsia="仿宋"/>
          <w:sz w:val="32"/>
          <w:szCs w:val="32"/>
        </w:rPr>
        <w:t>万元</w:t>
      </w:r>
      <w:r>
        <w:rPr>
          <w:rFonts w:hint="eastAsia" w:ascii="仿宋" w:hAnsi="仿宋" w:eastAsia="仿宋"/>
          <w:sz w:val="32"/>
          <w:szCs w:val="32"/>
          <w:lang w:val="en-US" w:eastAsia="zh-CN"/>
        </w:rPr>
        <w:t>增加10.86</w:t>
      </w:r>
      <w:r>
        <w:rPr>
          <w:rFonts w:hint="eastAsia" w:ascii="仿宋" w:hAnsi="仿宋" w:eastAsia="仿宋"/>
          <w:sz w:val="32"/>
          <w:szCs w:val="32"/>
        </w:rPr>
        <w:t>万元，主要原因：</w:t>
      </w:r>
      <w:r>
        <w:rPr>
          <w:rFonts w:hint="eastAsia" w:ascii="仿宋" w:hAnsi="仿宋" w:eastAsia="仿宋"/>
          <w:sz w:val="32"/>
          <w:szCs w:val="32"/>
          <w:highlight w:val="none"/>
          <w:lang w:val="en-US" w:eastAsia="zh-CN"/>
        </w:rPr>
        <w:t>人员增加。</w:t>
      </w:r>
    </w:p>
    <w:p w14:paraId="01E2B57A">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2B9BA658">
      <w:pPr>
        <w:pStyle w:val="11"/>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240.16</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240.16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eastAsia="zh-CN"/>
        </w:rPr>
        <w:t>。</w:t>
      </w:r>
    </w:p>
    <w:p w14:paraId="159AC3F9">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4F97EBBC">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240.16</w:t>
      </w:r>
      <w:r>
        <w:rPr>
          <w:rFonts w:hint="eastAsia" w:ascii="仿宋" w:hAnsi="仿宋" w:eastAsia="仿宋"/>
          <w:sz w:val="32"/>
          <w:szCs w:val="32"/>
        </w:rPr>
        <w:t>万元，其中：基本支出</w:t>
      </w:r>
      <w:r>
        <w:rPr>
          <w:rFonts w:hint="eastAsia" w:ascii="仿宋" w:hAnsi="仿宋" w:eastAsia="仿宋"/>
          <w:sz w:val="32"/>
          <w:szCs w:val="32"/>
          <w:lang w:val="en-US" w:eastAsia="zh-CN"/>
        </w:rPr>
        <w:t>240.16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6CFA6ABD">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2C023100">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240.16</w:t>
      </w:r>
      <w:r>
        <w:rPr>
          <w:rFonts w:hint="eastAsia" w:ascii="仿宋" w:hAnsi="仿宋" w:eastAsia="仿宋"/>
          <w:sz w:val="32"/>
          <w:szCs w:val="32"/>
        </w:rPr>
        <w:t>万元，其中：本年收入</w:t>
      </w:r>
      <w:r>
        <w:rPr>
          <w:rFonts w:hint="eastAsia" w:ascii="仿宋" w:hAnsi="仿宋" w:eastAsia="仿宋"/>
          <w:sz w:val="32"/>
          <w:szCs w:val="32"/>
          <w:lang w:val="en-US" w:eastAsia="zh-CN"/>
        </w:rPr>
        <w:t>240.16</w:t>
      </w:r>
      <w:r>
        <w:rPr>
          <w:rFonts w:hint="eastAsia" w:ascii="仿宋" w:hAnsi="仿宋" w:eastAsia="仿宋"/>
          <w:sz w:val="32"/>
          <w:szCs w:val="32"/>
        </w:rPr>
        <w:t>万元。本年支出</w:t>
      </w:r>
      <w:r>
        <w:rPr>
          <w:rFonts w:hint="eastAsia" w:ascii="仿宋" w:hAnsi="仿宋" w:eastAsia="仿宋"/>
          <w:sz w:val="32"/>
          <w:szCs w:val="32"/>
          <w:lang w:val="en-US" w:eastAsia="zh-CN"/>
        </w:rPr>
        <w:t>240.16</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198.09</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23.55</w:t>
      </w:r>
      <w:r>
        <w:rPr>
          <w:rFonts w:hint="eastAsia" w:ascii="仿宋" w:hAnsi="仿宋" w:eastAsia="仿宋"/>
          <w:sz w:val="32"/>
          <w:szCs w:val="32"/>
        </w:rPr>
        <w:t>万元，住房保障支出</w:t>
      </w:r>
      <w:r>
        <w:rPr>
          <w:rFonts w:hint="eastAsia" w:ascii="仿宋" w:hAnsi="仿宋" w:eastAsia="仿宋"/>
          <w:sz w:val="32"/>
          <w:szCs w:val="32"/>
          <w:lang w:val="en-US" w:eastAsia="zh-CN"/>
        </w:rPr>
        <w:t>18.53</w:t>
      </w:r>
      <w:r>
        <w:rPr>
          <w:rFonts w:hint="eastAsia" w:ascii="仿宋" w:hAnsi="仿宋" w:eastAsia="仿宋"/>
          <w:sz w:val="32"/>
          <w:szCs w:val="32"/>
        </w:rPr>
        <w:t>万元</w:t>
      </w:r>
      <w:r>
        <w:rPr>
          <w:rFonts w:hint="eastAsia" w:ascii="仿宋" w:hAnsi="仿宋" w:eastAsia="仿宋"/>
          <w:sz w:val="32"/>
          <w:szCs w:val="32"/>
          <w:lang w:val="en-US" w:eastAsia="zh-CN"/>
        </w:rPr>
        <w:t>。</w:t>
      </w:r>
    </w:p>
    <w:p w14:paraId="324F06AC">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7B84429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240.16</w:t>
      </w:r>
      <w:r>
        <w:rPr>
          <w:rFonts w:hint="eastAsia" w:ascii="仿宋" w:hAnsi="仿宋" w:eastAsia="仿宋"/>
          <w:sz w:val="32"/>
          <w:szCs w:val="32"/>
        </w:rPr>
        <w:t>万元，其中：基本支出</w:t>
      </w:r>
      <w:r>
        <w:rPr>
          <w:rFonts w:hint="eastAsia" w:ascii="仿宋" w:hAnsi="仿宋" w:eastAsia="仿宋"/>
          <w:sz w:val="32"/>
          <w:szCs w:val="32"/>
          <w:lang w:val="en-US" w:eastAsia="zh-CN"/>
        </w:rPr>
        <w:t>240.16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r>
        <w:rPr>
          <w:rFonts w:hint="eastAsia" w:ascii="仿宋" w:hAnsi="仿宋" w:eastAsia="仿宋"/>
          <w:sz w:val="32"/>
          <w:szCs w:val="32"/>
        </w:rPr>
        <w:t>基本支出中，人员经费</w:t>
      </w:r>
      <w:r>
        <w:rPr>
          <w:rFonts w:hint="eastAsia" w:ascii="仿宋" w:hAnsi="仿宋" w:eastAsia="仿宋"/>
          <w:sz w:val="32"/>
          <w:szCs w:val="32"/>
          <w:lang w:val="en-US" w:eastAsia="zh-CN"/>
        </w:rPr>
        <w:t>204.16</w:t>
      </w:r>
      <w:r>
        <w:rPr>
          <w:rFonts w:hint="eastAsia" w:ascii="仿宋" w:hAnsi="仿宋" w:eastAsia="仿宋"/>
          <w:sz w:val="32"/>
          <w:szCs w:val="32"/>
        </w:rPr>
        <w:t>万元，占</w:t>
      </w:r>
      <w:r>
        <w:rPr>
          <w:rFonts w:hint="eastAsia" w:ascii="仿宋" w:hAnsi="仿宋" w:eastAsia="仿宋"/>
          <w:sz w:val="32"/>
          <w:szCs w:val="32"/>
          <w:lang w:val="en-US" w:eastAsia="zh-CN"/>
        </w:rPr>
        <w:t>85</w:t>
      </w:r>
      <w:r>
        <w:rPr>
          <w:rFonts w:hint="eastAsia" w:ascii="仿宋" w:hAnsi="仿宋" w:eastAsia="仿宋"/>
          <w:sz w:val="32"/>
          <w:szCs w:val="32"/>
        </w:rPr>
        <w:t>%；公用经费</w:t>
      </w:r>
      <w:r>
        <w:rPr>
          <w:rFonts w:hint="eastAsia" w:ascii="仿宋" w:hAnsi="仿宋" w:eastAsia="仿宋"/>
          <w:sz w:val="32"/>
          <w:szCs w:val="32"/>
          <w:lang w:val="en-US" w:eastAsia="zh-CN"/>
        </w:rPr>
        <w:t>35.99</w:t>
      </w:r>
      <w:r>
        <w:rPr>
          <w:rFonts w:hint="eastAsia" w:ascii="仿宋" w:hAnsi="仿宋" w:eastAsia="仿宋"/>
          <w:sz w:val="32"/>
          <w:szCs w:val="32"/>
        </w:rPr>
        <w:t>万元，占</w:t>
      </w:r>
      <w:r>
        <w:rPr>
          <w:rFonts w:hint="eastAsia" w:ascii="仿宋" w:hAnsi="仿宋" w:eastAsia="仿宋"/>
          <w:sz w:val="32"/>
          <w:szCs w:val="32"/>
          <w:lang w:val="en-US" w:eastAsia="zh-CN"/>
        </w:rPr>
        <w:t>15</w:t>
      </w:r>
      <w:r>
        <w:rPr>
          <w:rFonts w:hint="eastAsia" w:ascii="仿宋" w:hAnsi="仿宋" w:eastAsia="仿宋"/>
          <w:sz w:val="32"/>
          <w:szCs w:val="32"/>
        </w:rPr>
        <w:t>%。</w:t>
      </w:r>
    </w:p>
    <w:p w14:paraId="45C17040">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198.09</w:t>
      </w:r>
      <w:r>
        <w:rPr>
          <w:rFonts w:hint="eastAsia" w:ascii="仿宋" w:hAnsi="仿宋" w:eastAsia="仿宋"/>
          <w:sz w:val="32"/>
          <w:szCs w:val="32"/>
        </w:rPr>
        <w:t>万元，占</w:t>
      </w:r>
      <w:r>
        <w:rPr>
          <w:rFonts w:hint="eastAsia" w:ascii="仿宋" w:hAnsi="仿宋" w:eastAsia="仿宋"/>
          <w:sz w:val="32"/>
          <w:szCs w:val="32"/>
          <w:lang w:val="en-US" w:eastAsia="zh-CN"/>
        </w:rPr>
        <w:t>82.5</w:t>
      </w:r>
      <w:r>
        <w:rPr>
          <w:rFonts w:hint="eastAsia" w:ascii="仿宋" w:hAnsi="仿宋" w:eastAsia="仿宋"/>
          <w:sz w:val="32"/>
          <w:szCs w:val="32"/>
        </w:rPr>
        <w:t>%，主要用于：</w:t>
      </w:r>
      <w:r>
        <w:rPr>
          <w:rFonts w:hint="eastAsia" w:ascii="仿宋" w:hAnsi="仿宋" w:eastAsia="仿宋"/>
          <w:sz w:val="32"/>
          <w:szCs w:val="32"/>
          <w:highlight w:val="none"/>
          <w:lang w:val="en-US" w:eastAsia="zh-CN"/>
        </w:rPr>
        <w:t>行政运行，人员经费及公用经费</w:t>
      </w:r>
      <w:r>
        <w:rPr>
          <w:rFonts w:hint="eastAsia" w:ascii="仿宋" w:hAnsi="仿宋" w:eastAsia="仿宋"/>
          <w:sz w:val="32"/>
          <w:szCs w:val="32"/>
          <w:highlight w:val="none"/>
        </w:rPr>
        <w:t>。</w:t>
      </w:r>
    </w:p>
    <w:p w14:paraId="596EF843">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23.55</w:t>
      </w:r>
      <w:r>
        <w:rPr>
          <w:rFonts w:hint="eastAsia" w:ascii="仿宋" w:hAnsi="仿宋" w:eastAsia="仿宋"/>
          <w:sz w:val="32"/>
          <w:szCs w:val="32"/>
        </w:rPr>
        <w:t>万元，占</w:t>
      </w:r>
      <w:r>
        <w:rPr>
          <w:rFonts w:hint="eastAsia" w:ascii="仿宋" w:hAnsi="仿宋" w:eastAsia="仿宋"/>
          <w:sz w:val="32"/>
          <w:szCs w:val="32"/>
          <w:lang w:val="en-US" w:eastAsia="zh-CN"/>
        </w:rPr>
        <w:t>9.8</w:t>
      </w:r>
      <w:r>
        <w:rPr>
          <w:rFonts w:hint="eastAsia" w:ascii="仿宋" w:hAnsi="仿宋" w:eastAsia="仿宋"/>
          <w:sz w:val="32"/>
          <w:szCs w:val="32"/>
        </w:rPr>
        <w:t>%，主要用于：</w:t>
      </w:r>
      <w:r>
        <w:rPr>
          <w:rFonts w:hint="eastAsia" w:ascii="仿宋" w:hAnsi="仿宋" w:eastAsia="仿宋"/>
          <w:sz w:val="32"/>
          <w:szCs w:val="32"/>
          <w:lang w:val="en-US" w:eastAsia="zh-CN"/>
        </w:rPr>
        <w:t>机关事业养老保险缴费</w:t>
      </w:r>
      <w:r>
        <w:rPr>
          <w:rFonts w:hint="eastAsia" w:ascii="仿宋" w:hAnsi="仿宋" w:eastAsia="仿宋"/>
          <w:sz w:val="32"/>
          <w:szCs w:val="32"/>
        </w:rPr>
        <w:t>。</w:t>
      </w:r>
    </w:p>
    <w:p w14:paraId="7276C381">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18.53</w:t>
      </w:r>
      <w:r>
        <w:rPr>
          <w:rFonts w:hint="eastAsia" w:ascii="仿宋" w:hAnsi="仿宋" w:eastAsia="仿宋"/>
          <w:sz w:val="32"/>
          <w:szCs w:val="32"/>
        </w:rPr>
        <w:t>万元，占</w:t>
      </w:r>
      <w:r>
        <w:rPr>
          <w:rFonts w:hint="eastAsia" w:ascii="仿宋" w:hAnsi="仿宋" w:eastAsia="仿宋"/>
          <w:sz w:val="32"/>
          <w:szCs w:val="32"/>
          <w:lang w:val="en-US" w:eastAsia="zh-CN"/>
        </w:rPr>
        <w:t>7.7</w:t>
      </w:r>
      <w:r>
        <w:rPr>
          <w:rFonts w:hint="eastAsia" w:ascii="仿宋" w:hAnsi="仿宋" w:eastAsia="仿宋"/>
          <w:sz w:val="32"/>
          <w:szCs w:val="32"/>
        </w:rPr>
        <w:t>%，主要用于</w:t>
      </w:r>
      <w:r>
        <w:rPr>
          <w:rFonts w:hint="eastAsia" w:ascii="仿宋" w:hAnsi="仿宋" w:eastAsia="仿宋"/>
          <w:sz w:val="32"/>
          <w:szCs w:val="32"/>
          <w:lang w:eastAsia="zh-CN"/>
        </w:rPr>
        <w:t>：</w:t>
      </w:r>
      <w:r>
        <w:rPr>
          <w:rFonts w:hint="eastAsia" w:ascii="仿宋" w:hAnsi="仿宋" w:eastAsia="仿宋"/>
          <w:sz w:val="32"/>
          <w:szCs w:val="32"/>
          <w:lang w:val="en-US" w:eastAsia="zh-CN"/>
        </w:rPr>
        <w:t>住房公积金</w:t>
      </w:r>
      <w:r>
        <w:rPr>
          <w:rFonts w:hint="eastAsia" w:ascii="仿宋" w:hAnsi="仿宋" w:eastAsia="仿宋"/>
          <w:sz w:val="32"/>
          <w:szCs w:val="32"/>
        </w:rPr>
        <w:t>。</w:t>
      </w:r>
    </w:p>
    <w:p w14:paraId="0E9BB559">
      <w:pPr>
        <w:pStyle w:val="9"/>
        <w:ind w:firstLine="640" w:firstLineChars="200"/>
        <w:rPr>
          <w:rFonts w:ascii="楷体" w:hAnsi="楷体" w:eastAsia="楷体"/>
          <w:kern w:val="0"/>
          <w:sz w:val="32"/>
          <w:szCs w:val="32"/>
        </w:rPr>
      </w:pP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49764696">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204.16</w:t>
      </w:r>
      <w:r>
        <w:rPr>
          <w:rFonts w:hint="eastAsia" w:ascii="仿宋" w:hAnsi="仿宋" w:eastAsia="仿宋"/>
          <w:sz w:val="32"/>
          <w:szCs w:val="32"/>
        </w:rPr>
        <w:t>万元，其中：</w:t>
      </w:r>
    </w:p>
    <w:p w14:paraId="3C534FD4">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204.16</w:t>
      </w:r>
      <w:r>
        <w:rPr>
          <w:rFonts w:hint="eastAsia" w:ascii="仿宋" w:hAnsi="仿宋" w:eastAsia="仿宋"/>
          <w:sz w:val="32"/>
          <w:szCs w:val="32"/>
        </w:rPr>
        <w:t>万元，主要包括：基本工资、津贴补贴、奖金、机关事业单位基本养老保险缴费、职工基本医疗保险缴费、其他社会保障缴费、住房公积金等；</w:t>
      </w:r>
    </w:p>
    <w:p w14:paraId="1B2212CF">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35.99</w:t>
      </w:r>
      <w:r>
        <w:rPr>
          <w:rFonts w:hint="eastAsia" w:ascii="仿宋" w:hAnsi="仿宋" w:eastAsia="仿宋"/>
          <w:sz w:val="32"/>
          <w:szCs w:val="32"/>
        </w:rPr>
        <w:t>万元，主要包括：办公费、印刷费、邮电费、差旅费、工会经费、维</w:t>
      </w:r>
      <w:r>
        <w:rPr>
          <w:rFonts w:hint="eastAsia" w:ascii="仿宋" w:hAnsi="仿宋" w:eastAsia="仿宋"/>
          <w:sz w:val="32"/>
          <w:szCs w:val="32"/>
          <w:lang w:val="en-US" w:eastAsia="zh-CN"/>
        </w:rPr>
        <w:t>修</w:t>
      </w:r>
      <w:r>
        <w:rPr>
          <w:rFonts w:hint="eastAsia" w:ascii="仿宋" w:hAnsi="仿宋" w:eastAsia="仿宋"/>
          <w:sz w:val="32"/>
          <w:szCs w:val="32"/>
        </w:rPr>
        <w:t>费等。</w:t>
      </w:r>
    </w:p>
    <w:p w14:paraId="4A653AAB">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4828D6AF">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val="en-US" w:eastAsia="zh-CN"/>
        </w:rPr>
        <w:t>比</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w:t>
      </w:r>
      <w:r>
        <w:rPr>
          <w:rFonts w:hint="eastAsia" w:ascii="仿宋" w:hAnsi="仿宋" w:eastAsia="仿宋"/>
          <w:kern w:val="0"/>
          <w:sz w:val="32"/>
          <w:szCs w:val="32"/>
          <w:lang w:val="en-US" w:eastAsia="zh-CN"/>
        </w:rPr>
        <w:t>减少4.2万元</w:t>
      </w:r>
      <w:r>
        <w:rPr>
          <w:rFonts w:hint="eastAsia" w:ascii="仿宋" w:hAnsi="仿宋" w:eastAsia="仿宋"/>
          <w:kern w:val="0"/>
          <w:sz w:val="32"/>
          <w:szCs w:val="32"/>
        </w:rPr>
        <w:t>。其中：</w:t>
      </w:r>
    </w:p>
    <w:p w14:paraId="38832291">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37A48E2E">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val="en-US" w:eastAsia="zh-CN"/>
        </w:rPr>
        <w:t>比</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w:t>
      </w:r>
      <w:r>
        <w:rPr>
          <w:rFonts w:hint="eastAsia" w:ascii="仿宋" w:hAnsi="仿宋" w:eastAsia="仿宋"/>
          <w:kern w:val="0"/>
          <w:sz w:val="32"/>
          <w:szCs w:val="32"/>
          <w:lang w:val="en-US" w:eastAsia="zh-CN"/>
        </w:rPr>
        <w:t>减少0.2万元，主要原因是压减三公经费</w:t>
      </w:r>
      <w:r>
        <w:rPr>
          <w:rFonts w:hint="eastAsia" w:ascii="仿宋" w:hAnsi="仿宋" w:eastAsia="仿宋"/>
          <w:kern w:val="0"/>
          <w:sz w:val="32"/>
          <w:szCs w:val="32"/>
        </w:rPr>
        <w:t>。</w:t>
      </w:r>
    </w:p>
    <w:p w14:paraId="56FC8A9A">
      <w:pPr>
        <w:pStyle w:val="9"/>
        <w:ind w:firstLine="640" w:firstLineChars="200"/>
        <w:rPr>
          <w:rFonts w:hint="default" w:ascii="仿宋" w:hAnsi="仿宋" w:eastAsia="仿宋"/>
          <w:kern w:val="0"/>
          <w:sz w:val="32"/>
          <w:szCs w:val="32"/>
          <w:lang w:val="en-US"/>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val="en-US" w:eastAsia="zh-CN"/>
        </w:rPr>
        <w:t>比</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w:t>
      </w:r>
      <w:r>
        <w:rPr>
          <w:rFonts w:hint="eastAsia" w:ascii="仿宋" w:hAnsi="仿宋" w:eastAsia="仿宋"/>
          <w:kern w:val="0"/>
          <w:sz w:val="32"/>
          <w:szCs w:val="32"/>
          <w:lang w:val="en-US" w:eastAsia="zh-CN"/>
        </w:rPr>
        <w:t>减少4万元，主要原因是公车已上交管局，由管局负责统一调配。</w:t>
      </w:r>
    </w:p>
    <w:p w14:paraId="5D4237A1">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26F1810F">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6FE1F1B8">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5DF537EB">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558D3463">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7A585B34">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55E1C5E7">
      <w:pPr>
        <w:pStyle w:val="8"/>
        <w:ind w:firstLine="640"/>
        <w:rPr>
          <w:rFonts w:hint="default" w:ascii="仿宋" w:hAnsi="仿宋" w:eastAsia="仿宋"/>
          <w:color w:val="auto"/>
          <w:sz w:val="32"/>
          <w:szCs w:val="32"/>
          <w:highlight w:val="yellow"/>
          <w:lang w:val="en-US" w:eastAsia="zh-CN"/>
        </w:rPr>
      </w:pPr>
      <w:r>
        <w:rPr>
          <w:rFonts w:hint="eastAsia" w:ascii="仿宋" w:hAnsi="仿宋" w:eastAsia="仿宋"/>
          <w:color w:val="auto"/>
          <w:sz w:val="32"/>
          <w:szCs w:val="32"/>
          <w:highlight w:val="none"/>
        </w:rPr>
        <w:t>202</w:t>
      </w: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rPr>
        <w:t>年部门本级1家行政单位以及</w:t>
      </w:r>
      <w:r>
        <w:rPr>
          <w:rFonts w:hint="eastAsia" w:ascii="仿宋" w:hAnsi="仿宋" w:eastAsia="仿宋"/>
          <w:color w:val="auto"/>
          <w:sz w:val="32"/>
          <w:szCs w:val="32"/>
          <w:highlight w:val="none"/>
          <w:lang w:val="en-US" w:eastAsia="zh-CN"/>
        </w:rPr>
        <w:t>永吉县法学会1</w:t>
      </w:r>
      <w:r>
        <w:rPr>
          <w:rFonts w:hint="eastAsia" w:ascii="仿宋" w:hAnsi="仿宋" w:eastAsia="仿宋"/>
          <w:color w:val="auto"/>
          <w:sz w:val="32"/>
          <w:szCs w:val="32"/>
          <w:highlight w:val="none"/>
        </w:rPr>
        <w:t>家事业单位的机关运行经费财政拨款预算</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比2024年预算减少0.46万元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主要原因：公车上交。</w:t>
      </w:r>
    </w:p>
    <w:p w14:paraId="4DD429E9">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31E705CF">
      <w:pPr>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84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14:paraId="63AFAEE1">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0B19DFFA">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4BD0E085">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1711BB0E">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08C12484">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w:t>
      </w:r>
      <w:r>
        <w:rPr>
          <w:rFonts w:hint="eastAsia" w:ascii="仿宋" w:hAnsi="仿宋" w:eastAsia="仿宋"/>
          <w:sz w:val="32"/>
          <w:szCs w:val="32"/>
          <w:highlight w:val="none"/>
        </w:rPr>
        <w:t>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rPr>
        <w:t>。</w:t>
      </w:r>
    </w:p>
    <w:p w14:paraId="6ECBAB29">
      <w:pPr>
        <w:jc w:val="center"/>
        <w:rPr>
          <w:rFonts w:ascii="仿宋" w:hAnsi="仿宋" w:eastAsia="仿宋"/>
          <w:sz w:val="32"/>
          <w:szCs w:val="32"/>
        </w:rPr>
      </w:pPr>
    </w:p>
    <w:p w14:paraId="32D9FA24">
      <w:pPr>
        <w:jc w:val="center"/>
        <w:rPr>
          <w:rFonts w:ascii="黑体" w:hAnsi="黑体" w:eastAsia="黑体"/>
          <w:sz w:val="32"/>
          <w:szCs w:val="32"/>
        </w:rPr>
      </w:pPr>
      <w:r>
        <w:rPr>
          <w:rFonts w:hint="eastAsia" w:ascii="黑体" w:hAnsi="黑体" w:eastAsia="黑体"/>
          <w:sz w:val="32"/>
          <w:szCs w:val="32"/>
        </w:rPr>
        <w:t>第三部分  名词解释</w:t>
      </w:r>
    </w:p>
    <w:p w14:paraId="2B70AB13">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3E0CACE3">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25895330">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09DB833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559E9908">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06D06AA6">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343AA094">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3680A331">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6B35C78F">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CCBBCB1">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w:t>
      </w:r>
      <w:bookmarkStart w:id="0" w:name="_GoBack"/>
      <w:bookmarkEnd w:id="0"/>
      <w:r>
        <w:rPr>
          <w:rFonts w:hint="eastAsia" w:ascii="仿宋_GB2312" w:eastAsia="仿宋_GB2312"/>
          <w:sz w:val="32"/>
          <w:szCs w:val="32"/>
        </w:rPr>
        <w:t>他费用。</w:t>
      </w:r>
    </w:p>
    <w:p w14:paraId="6EB28D2E">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17523802">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644F9AD1">
      <w:pPr>
        <w:ind w:firstLine="640" w:firstLineChars="200"/>
        <w:rPr>
          <w:rFonts w:ascii="仿宋_GB2312" w:eastAsia="仿宋_GB2312"/>
          <w:sz w:val="32"/>
          <w:szCs w:val="32"/>
        </w:rPr>
      </w:pPr>
    </w:p>
    <w:p w14:paraId="24B2BD8A">
      <w:pPr>
        <w:jc w:val="left"/>
        <w:rPr>
          <w:rFonts w:ascii="仿宋" w:hAnsi="仿宋" w:eastAsia="仿宋"/>
          <w:sz w:val="32"/>
          <w:szCs w:val="32"/>
        </w:rPr>
      </w:pPr>
      <w:r>
        <w:rPr>
          <w:rFonts w:hint="eastAsia" w:ascii="仿宋" w:hAnsi="仿宋" w:eastAsia="仿宋"/>
          <w:sz w:val="32"/>
          <w:szCs w:val="32"/>
        </w:rPr>
        <w:t xml:space="preserve"> </w:t>
      </w:r>
    </w:p>
    <w:p w14:paraId="2B0D5F86">
      <w:pPr>
        <w:jc w:val="left"/>
        <w:rPr>
          <w:rFonts w:ascii="仿宋" w:hAnsi="仿宋" w:eastAsia="仿宋"/>
          <w:sz w:val="32"/>
          <w:szCs w:val="32"/>
        </w:rPr>
      </w:pPr>
    </w:p>
    <w:p w14:paraId="4A4FE092">
      <w:pPr>
        <w:jc w:val="left"/>
        <w:rPr>
          <w:rFonts w:ascii="仿宋" w:hAnsi="仿宋" w:eastAsia="仿宋"/>
          <w:sz w:val="32"/>
          <w:szCs w:val="32"/>
        </w:rPr>
      </w:pPr>
    </w:p>
    <w:p w14:paraId="76E8B3E4">
      <w:pPr>
        <w:jc w:val="center"/>
        <w:rPr>
          <w:rFonts w:ascii="仿宋" w:hAnsi="仿宋" w:eastAsia="仿宋"/>
          <w:sz w:val="32"/>
          <w:szCs w:val="32"/>
        </w:rPr>
      </w:pPr>
      <w:r>
        <w:rPr>
          <w:rFonts w:hint="eastAsia" w:ascii="仿宋" w:hAnsi="仿宋" w:eastAsia="仿宋"/>
          <w:sz w:val="32"/>
          <w:szCs w:val="32"/>
        </w:rPr>
        <w:t>第四部分  预算表格</w:t>
      </w:r>
    </w:p>
    <w:p w14:paraId="33DFC62F">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CE855EC">
      <w:pPr>
        <w:rPr>
          <w:rFonts w:ascii="仿宋" w:hAnsi="仿宋" w:eastAsia="仿宋"/>
          <w:sz w:val="32"/>
          <w:szCs w:val="32"/>
        </w:rPr>
      </w:pPr>
    </w:p>
    <w:p w14:paraId="50C8FD6A">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YjRjMmJhN2M4ODMzNjRhYTA2MThmYTEwNzdjMWE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248D4"/>
    <w:rsid w:val="05AE6735"/>
    <w:rsid w:val="07C71E05"/>
    <w:rsid w:val="07CA7F7F"/>
    <w:rsid w:val="07DD5F4F"/>
    <w:rsid w:val="0A450E4E"/>
    <w:rsid w:val="0A7F599D"/>
    <w:rsid w:val="0B4115AF"/>
    <w:rsid w:val="0C633590"/>
    <w:rsid w:val="0C7C5D37"/>
    <w:rsid w:val="0D0F40E1"/>
    <w:rsid w:val="0E0E4A27"/>
    <w:rsid w:val="0E235FAD"/>
    <w:rsid w:val="0E933B6E"/>
    <w:rsid w:val="0F4C4086"/>
    <w:rsid w:val="10D9450A"/>
    <w:rsid w:val="112B3A0C"/>
    <w:rsid w:val="117169F8"/>
    <w:rsid w:val="11DF6BD5"/>
    <w:rsid w:val="124A70DD"/>
    <w:rsid w:val="125A4E46"/>
    <w:rsid w:val="12C62CA4"/>
    <w:rsid w:val="14AB48DB"/>
    <w:rsid w:val="15DA5399"/>
    <w:rsid w:val="187E3884"/>
    <w:rsid w:val="18F97B94"/>
    <w:rsid w:val="191A0446"/>
    <w:rsid w:val="1B4A363A"/>
    <w:rsid w:val="1BC526EF"/>
    <w:rsid w:val="1C882350"/>
    <w:rsid w:val="1CDC1A5B"/>
    <w:rsid w:val="1F451F7A"/>
    <w:rsid w:val="20EF71F1"/>
    <w:rsid w:val="21FE2E7E"/>
    <w:rsid w:val="2323212D"/>
    <w:rsid w:val="23FA4ECF"/>
    <w:rsid w:val="245E0851"/>
    <w:rsid w:val="2527010D"/>
    <w:rsid w:val="26DC2BFA"/>
    <w:rsid w:val="26DD1E76"/>
    <w:rsid w:val="27063D31"/>
    <w:rsid w:val="27742DDB"/>
    <w:rsid w:val="27747EDE"/>
    <w:rsid w:val="277B13CF"/>
    <w:rsid w:val="27A91D58"/>
    <w:rsid w:val="28201551"/>
    <w:rsid w:val="28373807"/>
    <w:rsid w:val="285B5D80"/>
    <w:rsid w:val="28753BF0"/>
    <w:rsid w:val="28AA47B7"/>
    <w:rsid w:val="28CB641B"/>
    <w:rsid w:val="29207EE3"/>
    <w:rsid w:val="2AC832F5"/>
    <w:rsid w:val="2D742D12"/>
    <w:rsid w:val="2E3342C6"/>
    <w:rsid w:val="30444D13"/>
    <w:rsid w:val="344D4C9B"/>
    <w:rsid w:val="36273D08"/>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BCA37D7"/>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650796C"/>
    <w:rsid w:val="67286561"/>
    <w:rsid w:val="68E04D9A"/>
    <w:rsid w:val="691F508E"/>
    <w:rsid w:val="6A340295"/>
    <w:rsid w:val="6A5666B8"/>
    <w:rsid w:val="6C626D3D"/>
    <w:rsid w:val="6D341690"/>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CF6CBF"/>
    <w:rsid w:val="77FC6956"/>
    <w:rsid w:val="79157851"/>
    <w:rsid w:val="7A64282A"/>
    <w:rsid w:val="7A8D6ADA"/>
    <w:rsid w:val="7DB366E4"/>
    <w:rsid w:val="7E3B2C6B"/>
    <w:rsid w:val="7E492DA2"/>
    <w:rsid w:val="7E6E62E2"/>
    <w:rsid w:val="7F370B6C"/>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semiHidden/>
    <w:qFormat/>
    <w:uiPriority w:val="99"/>
    <w:rPr>
      <w:sz w:val="18"/>
      <w:szCs w:val="18"/>
    </w:rPr>
  </w:style>
  <w:style w:type="character" w:customStyle="1" w:styleId="7">
    <w:name w:val="页脚 字符"/>
    <w:basedOn w:val="5"/>
    <w:link w:val="2"/>
    <w:autoRedefine/>
    <w:semiHidden/>
    <w:qFormat/>
    <w:uiPriority w:val="99"/>
    <w:rPr>
      <w:sz w:val="18"/>
      <w:szCs w:val="18"/>
    </w:rPr>
  </w:style>
  <w:style w:type="paragraph" w:styleId="8">
    <w:name w:val="List Paragraph"/>
    <w:basedOn w:val="1"/>
    <w:autoRedefine/>
    <w:qFormat/>
    <w:uiPriority w:val="34"/>
    <w:pPr>
      <w:ind w:firstLine="420" w:firstLineChars="200"/>
    </w:pPr>
  </w:style>
  <w:style w:type="paragraph" w:customStyle="1" w:styleId="9">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autoRedefine/>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2612</Words>
  <Characters>2862</Characters>
  <Lines>22</Lines>
  <Paragraphs>6</Paragraphs>
  <TotalTime>24</TotalTime>
  <ScaleCrop>false</ScaleCrop>
  <LinksUpToDate>false</LinksUpToDate>
  <CharactersWithSpaces>2942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梦诺</cp:lastModifiedBy>
  <dcterms:modified xsi:type="dcterms:W3CDTF">2025-04-03T08:08:08Z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6BD38DDCAB144F26B0AA2A5ECA89CC29_13</vt:lpwstr>
  </property>
  <property fmtid="{D5CDD505-2E9C-101B-9397-08002B2CF9AE}" pid="4" name="KSOTemplateDocerSaveRecord">
    <vt:lpwstr>eyJoZGlkIjoiNDhmYjRjMmJhN2M4ODMzNjRhYTA2MThmYTEwNzdjMWEiLCJ1c2VySWQiOiIxMDg1NDg5ODMxIn0=</vt:lpwstr>
  </property>
</Properties>
</file>