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5875500D">
      <w:pPr>
        <w:jc w:val="center"/>
        <w:rPr>
          <w:rFonts w:hint="eastAsia" w:ascii="黑体" w:hAnsi="黑体" w:eastAsia="黑体"/>
          <w:sz w:val="52"/>
          <w:szCs w:val="52"/>
          <w:lang w:eastAsia="zh-CN"/>
        </w:rPr>
      </w:pPr>
      <w:r>
        <w:rPr>
          <w:rFonts w:hint="eastAsia" w:ascii="黑体" w:hAnsi="黑体" w:eastAsia="黑体"/>
          <w:sz w:val="52"/>
          <w:szCs w:val="52"/>
          <w:lang w:eastAsia="zh-CN"/>
        </w:rPr>
        <w:t>永吉县岔路河镇人民政府</w:t>
      </w:r>
    </w:p>
    <w:p w14:paraId="0050A5F4">
      <w:pPr>
        <w:jc w:val="center"/>
        <w:rPr>
          <w:rFonts w:ascii="黑体" w:hAnsi="黑体" w:eastAsia="黑体"/>
          <w:sz w:val="52"/>
          <w:szCs w:val="52"/>
        </w:rPr>
      </w:pPr>
      <w:r>
        <w:rPr>
          <w:rFonts w:hint="eastAsia" w:ascii="黑体" w:hAnsi="黑体" w:eastAsia="黑体"/>
          <w:sz w:val="52"/>
          <w:szCs w:val="52"/>
        </w:rPr>
        <w:t>202</w:t>
      </w:r>
      <w:r>
        <w:rPr>
          <w:rFonts w:hint="eastAsia" w:ascii="黑体" w:hAnsi="黑体" w:eastAsia="黑体"/>
          <w:sz w:val="52"/>
          <w:szCs w:val="52"/>
          <w:lang w:val="en-US" w:eastAsia="zh-CN"/>
        </w:rPr>
        <w:t>5</w:t>
      </w:r>
      <w:r>
        <w:rPr>
          <w:rFonts w:hint="eastAsia" w:ascii="黑体" w:hAnsi="黑体" w:eastAsia="黑体"/>
          <w:sz w:val="52"/>
          <w:szCs w:val="52"/>
        </w:rPr>
        <w:t>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yellow"/>
        </w:rPr>
      </w:pPr>
      <w:r>
        <w:rPr>
          <w:rFonts w:hint="eastAsia" w:ascii="黑体" w:hAnsi="黑体" w:eastAsia="黑体"/>
          <w:sz w:val="44"/>
          <w:szCs w:val="44"/>
          <w:highlight w:val="yellow"/>
        </w:rPr>
        <w:t>二〇二</w:t>
      </w:r>
      <w:r>
        <w:rPr>
          <w:rFonts w:hint="eastAsia" w:ascii="黑体" w:hAnsi="黑体" w:eastAsia="黑体"/>
          <w:sz w:val="44"/>
          <w:szCs w:val="44"/>
          <w:highlight w:val="yellow"/>
          <w:lang w:eastAsia="zh-CN"/>
        </w:rPr>
        <w:t>五</w:t>
      </w:r>
      <w:r>
        <w:rPr>
          <w:rFonts w:hint="eastAsia" w:ascii="黑体" w:hAnsi="黑体" w:eastAsia="黑体"/>
          <w:sz w:val="44"/>
          <w:szCs w:val="44"/>
          <w:highlight w:val="yellow"/>
        </w:rPr>
        <w:t>年一月</w:t>
      </w:r>
      <w:r>
        <w:rPr>
          <w:rFonts w:hint="eastAsia" w:ascii="黑体" w:hAnsi="黑体" w:eastAsia="黑体"/>
          <w:sz w:val="44"/>
          <w:szCs w:val="44"/>
          <w:highlight w:val="yellow"/>
          <w:lang w:eastAsia="zh-CN"/>
        </w:rPr>
        <w:t>三</w:t>
      </w:r>
      <w:r>
        <w:rPr>
          <w:rFonts w:hint="eastAsia" w:ascii="黑体" w:hAnsi="黑体" w:eastAsia="黑体"/>
          <w:sz w:val="44"/>
          <w:szCs w:val="44"/>
          <w:highlight w:val="yellow"/>
        </w:rPr>
        <w:t>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ascii="黑体" w:hAnsi="黑体" w:eastAsia="黑体"/>
          <w:sz w:val="44"/>
          <w:szCs w:val="44"/>
        </w:rPr>
      </w:pPr>
      <w:r>
        <w:rPr>
          <w:rFonts w:hint="eastAsia" w:ascii="黑体" w:hAnsi="黑体" w:eastAsia="黑体"/>
          <w:sz w:val="44"/>
          <w:szCs w:val="44"/>
          <w:lang w:eastAsia="zh-CN"/>
        </w:rPr>
        <w:t>永吉县岔路河镇人民政府</w:t>
      </w:r>
      <w:r>
        <w:rPr>
          <w:rFonts w:hint="eastAsia" w:ascii="黑体" w:hAnsi="黑体" w:eastAsia="黑体"/>
          <w:sz w:val="44"/>
          <w:szCs w:val="44"/>
        </w:rPr>
        <w:t>202</w:t>
      </w:r>
      <w:r>
        <w:rPr>
          <w:rFonts w:hint="eastAsia" w:ascii="黑体" w:hAnsi="黑体" w:eastAsia="黑体"/>
          <w:sz w:val="44"/>
          <w:szCs w:val="44"/>
          <w:lang w:val="en-US" w:eastAsia="zh-CN"/>
        </w:rPr>
        <w:t>5</w:t>
      </w:r>
      <w:r>
        <w:rPr>
          <w:rFonts w:hint="eastAsia" w:ascii="黑体" w:hAnsi="黑体" w:eastAsia="黑体"/>
          <w:sz w:val="44"/>
          <w:szCs w:val="44"/>
        </w:rPr>
        <w:t>年预算</w:t>
      </w: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519B9A34">
      <w:pPr>
        <w:jc w:val="center"/>
        <w:rPr>
          <w:rFonts w:ascii="仿宋" w:hAnsi="仿宋" w:eastAsia="仿宋"/>
          <w:sz w:val="32"/>
          <w:szCs w:val="32"/>
        </w:rPr>
      </w:pPr>
      <w:r>
        <w:rPr>
          <w:rFonts w:hint="eastAsia" w:ascii="黑体" w:hAnsi="黑体" w:eastAsia="黑体"/>
          <w:sz w:val="32"/>
          <w:szCs w:val="32"/>
        </w:rPr>
        <w:t>第一部分    部门（单位）概况</w:t>
      </w:r>
    </w:p>
    <w:p w14:paraId="1EEB22C6">
      <w:pPr>
        <w:ind w:firstLine="640" w:firstLineChars="200"/>
        <w:rPr>
          <w:rFonts w:hint="eastAsia" w:ascii="黑体" w:hAnsi="黑体" w:eastAsia="黑体"/>
          <w:sz w:val="32"/>
          <w:szCs w:val="32"/>
        </w:rPr>
      </w:pPr>
    </w:p>
    <w:p w14:paraId="70D63655">
      <w:pPr>
        <w:ind w:firstLine="640" w:firstLineChars="200"/>
        <w:rPr>
          <w:rFonts w:ascii="黑体" w:hAnsi="黑体" w:eastAsia="黑体"/>
          <w:sz w:val="32"/>
          <w:szCs w:val="32"/>
        </w:rPr>
      </w:pPr>
      <w:r>
        <w:rPr>
          <w:rFonts w:hint="eastAsia" w:ascii="黑体" w:hAnsi="黑体" w:eastAsia="黑体"/>
          <w:sz w:val="32"/>
          <w:szCs w:val="32"/>
        </w:rPr>
        <w:t>一、部门主要职责及机构设置情况</w:t>
      </w:r>
    </w:p>
    <w:p w14:paraId="3F160D52">
      <w:pPr>
        <w:spacing w:line="560" w:lineRule="exact"/>
        <w:ind w:firstLine="640" w:firstLineChars="200"/>
        <w:jc w:val="left"/>
        <w:rPr>
          <w:rFonts w:hint="eastAsia" w:ascii="仿宋_GB2312" w:eastAsia="仿宋_GB2312"/>
          <w:sz w:val="32"/>
          <w:szCs w:val="32"/>
          <w:lang w:eastAsia="zh-CN"/>
        </w:rPr>
      </w:pPr>
      <w:r>
        <w:rPr>
          <w:rFonts w:hint="eastAsia" w:ascii="仿宋_GB2312" w:eastAsia="仿宋_GB2312"/>
          <w:sz w:val="32"/>
          <w:szCs w:val="32"/>
        </w:rPr>
        <w:t>1、本部门主要职责是</w:t>
      </w:r>
      <w:r>
        <w:rPr>
          <w:rFonts w:hint="eastAsia" w:ascii="仿宋_GB2312" w:eastAsia="仿宋_GB2312"/>
          <w:sz w:val="32"/>
          <w:szCs w:val="32"/>
          <w:lang w:eastAsia="zh-CN"/>
        </w:rPr>
        <w:t>：</w:t>
      </w:r>
    </w:p>
    <w:p w14:paraId="557C62FE">
      <w:pPr>
        <w:spacing w:line="560" w:lineRule="exact"/>
        <w:ind w:firstLine="640" w:firstLineChars="200"/>
        <w:jc w:val="left"/>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1</w:t>
      </w:r>
      <w:r>
        <w:rPr>
          <w:rFonts w:hint="eastAsia" w:ascii="仿宋_GB2312" w:eastAsia="仿宋_GB2312"/>
          <w:sz w:val="32"/>
          <w:szCs w:val="32"/>
        </w:rPr>
        <w:t>）深入贯彻落实党在农村的各项路线、方针和政策；</w:t>
      </w:r>
    </w:p>
    <w:p w14:paraId="4BCFAD62">
      <w:pPr>
        <w:spacing w:line="560" w:lineRule="exact"/>
        <w:ind w:firstLine="640" w:firstLineChars="200"/>
        <w:jc w:val="left"/>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2</w:t>
      </w:r>
      <w:r>
        <w:rPr>
          <w:rFonts w:hint="eastAsia" w:ascii="仿宋_GB2312" w:eastAsia="仿宋_GB2312"/>
          <w:sz w:val="32"/>
          <w:szCs w:val="32"/>
        </w:rPr>
        <w:t>）负责区域内党的组织建设及基层政权建设、抓好组织人事、宣传、纪检工作和群团组织建设，党员干部的教育、管理；负责对双重管理部门及干部的教育管理；开发农村人才资源；</w:t>
      </w:r>
    </w:p>
    <w:p w14:paraId="04582EE9">
      <w:pPr>
        <w:spacing w:line="560" w:lineRule="exact"/>
        <w:ind w:firstLine="640" w:firstLineChars="200"/>
        <w:jc w:val="left"/>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3</w:t>
      </w:r>
      <w:r>
        <w:rPr>
          <w:rFonts w:hint="eastAsia" w:ascii="仿宋_GB2312" w:eastAsia="仿宋_GB2312"/>
          <w:sz w:val="32"/>
          <w:szCs w:val="32"/>
        </w:rPr>
        <w:t>）履行党的纪律检查和行政监察职能，监督检查镇直属部门及其领导干部贯彻执行党的路线、方针、政策、决定和命令的情况；</w:t>
      </w:r>
    </w:p>
    <w:p w14:paraId="68C4772B">
      <w:pPr>
        <w:spacing w:line="560" w:lineRule="exact"/>
        <w:ind w:firstLine="640" w:firstLineChars="200"/>
        <w:jc w:val="left"/>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4</w:t>
      </w:r>
      <w:r>
        <w:rPr>
          <w:rFonts w:hint="eastAsia" w:ascii="仿宋_GB2312" w:eastAsia="仿宋_GB2312"/>
          <w:sz w:val="32"/>
          <w:szCs w:val="32"/>
        </w:rPr>
        <w:t>）负责区域内“两个文明”建设总体规划的制定及落实；</w:t>
      </w:r>
    </w:p>
    <w:p w14:paraId="1E52E0C5">
      <w:pPr>
        <w:spacing w:line="560" w:lineRule="exact"/>
        <w:ind w:firstLine="640" w:firstLineChars="200"/>
        <w:jc w:val="left"/>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5</w:t>
      </w:r>
      <w:r>
        <w:rPr>
          <w:rFonts w:hint="eastAsia" w:ascii="仿宋_GB2312" w:eastAsia="仿宋_GB2312"/>
          <w:sz w:val="32"/>
          <w:szCs w:val="32"/>
        </w:rPr>
        <w:t>）负责制定区域内经济发展规划、搞好农业规划、招商引资，发展企业、发展生产，努力提高人民生活水平；</w:t>
      </w:r>
    </w:p>
    <w:p w14:paraId="677521ED">
      <w:pPr>
        <w:spacing w:line="560" w:lineRule="exact"/>
        <w:ind w:firstLine="640" w:firstLineChars="200"/>
        <w:jc w:val="left"/>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6</w:t>
      </w:r>
      <w:r>
        <w:rPr>
          <w:rFonts w:hint="eastAsia" w:ascii="仿宋_GB2312" w:eastAsia="仿宋_GB2312"/>
          <w:sz w:val="32"/>
          <w:szCs w:val="32"/>
        </w:rPr>
        <w:t>）负责协调监督区域内财政税收、执行财政预算；</w:t>
      </w:r>
    </w:p>
    <w:p w14:paraId="6F11EFFF">
      <w:pPr>
        <w:spacing w:line="560" w:lineRule="exact"/>
        <w:ind w:firstLine="640" w:firstLineChars="200"/>
        <w:jc w:val="left"/>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7</w:t>
      </w:r>
      <w:r>
        <w:rPr>
          <w:rFonts w:hint="eastAsia" w:ascii="仿宋_GB2312" w:eastAsia="仿宋_GB2312"/>
          <w:sz w:val="32"/>
          <w:szCs w:val="32"/>
        </w:rPr>
        <w:t>）负责区域内社会治安综合治理、宣传、贯彻、执行上级的各项法律法规，创造一个良好的生产生活环境；</w:t>
      </w:r>
    </w:p>
    <w:p w14:paraId="0F562382">
      <w:pPr>
        <w:spacing w:line="560" w:lineRule="exact"/>
        <w:ind w:firstLine="640" w:firstLineChars="200"/>
        <w:jc w:val="left"/>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8</w:t>
      </w:r>
      <w:r>
        <w:rPr>
          <w:rFonts w:hint="eastAsia" w:ascii="仿宋_GB2312" w:eastAsia="仿宋_GB2312"/>
          <w:sz w:val="32"/>
          <w:szCs w:val="32"/>
        </w:rPr>
        <w:t>）制定区域内人口发展计划，抓好计划生育工作；</w:t>
      </w:r>
    </w:p>
    <w:p w14:paraId="6CDCD3A4">
      <w:pPr>
        <w:spacing w:line="560" w:lineRule="exact"/>
        <w:ind w:firstLine="640" w:firstLineChars="200"/>
        <w:jc w:val="left"/>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9</w:t>
      </w:r>
      <w:r>
        <w:rPr>
          <w:rFonts w:hint="eastAsia" w:ascii="仿宋_GB2312" w:eastAsia="仿宋_GB2312"/>
          <w:sz w:val="32"/>
          <w:szCs w:val="32"/>
        </w:rPr>
        <w:t>）负责抓好区域内的社会公益福利事业。</w:t>
      </w:r>
    </w:p>
    <w:p w14:paraId="1AAF45C2">
      <w:pPr>
        <w:autoSpaceDE w:val="0"/>
        <w:autoSpaceDN w:val="0"/>
        <w:spacing w:line="600" w:lineRule="exact"/>
        <w:ind w:firstLine="640" w:firstLineChars="200"/>
        <w:jc w:val="left"/>
        <w:rPr>
          <w:rFonts w:hint="eastAsia" w:ascii="仿宋_GB2312" w:eastAsia="仿宋_GB2312"/>
          <w:sz w:val="32"/>
          <w:szCs w:val="32"/>
        </w:rPr>
      </w:pPr>
    </w:p>
    <w:p w14:paraId="38254473">
      <w:pPr>
        <w:autoSpaceDE w:val="0"/>
        <w:autoSpaceDN w:val="0"/>
        <w:spacing w:line="600" w:lineRule="exact"/>
        <w:ind w:firstLine="640" w:firstLineChars="200"/>
        <w:jc w:val="left"/>
        <w:rPr>
          <w:rFonts w:hint="default" w:ascii="仿宋_GB2312" w:hAnsi="仿宋" w:eastAsia="仿宋_GB2312" w:cs="仿宋"/>
          <w:sz w:val="32"/>
          <w:szCs w:val="32"/>
          <w:lang w:val="en-US" w:eastAsia="zh-CN"/>
        </w:rPr>
      </w:pPr>
      <w:r>
        <w:rPr>
          <w:rFonts w:hint="eastAsia" w:ascii="仿宋_GB2312" w:eastAsia="仿宋_GB2312"/>
          <w:sz w:val="32"/>
          <w:szCs w:val="32"/>
        </w:rPr>
        <w:t>2、本部门内设机构（二级单位）</w:t>
      </w:r>
      <w:r>
        <w:rPr>
          <w:rFonts w:hint="eastAsia" w:ascii="仿宋_GB2312" w:eastAsia="仿宋_GB2312"/>
          <w:sz w:val="32"/>
          <w:szCs w:val="32"/>
          <w:lang w:val="en-US" w:eastAsia="zh-CN"/>
        </w:rPr>
        <w:t>1</w:t>
      </w:r>
      <w:r>
        <w:rPr>
          <w:rFonts w:hint="eastAsia" w:ascii="仿宋_GB2312" w:eastAsia="仿宋_GB2312"/>
          <w:sz w:val="32"/>
          <w:szCs w:val="32"/>
        </w:rPr>
        <w:t>个，共有在职职工</w:t>
      </w:r>
      <w:r>
        <w:rPr>
          <w:rFonts w:hint="eastAsia" w:ascii="仿宋_GB2312" w:eastAsia="仿宋_GB2312"/>
          <w:sz w:val="32"/>
          <w:szCs w:val="32"/>
          <w:lang w:val="en-US" w:eastAsia="zh-CN"/>
        </w:rPr>
        <w:t>59人，</w:t>
      </w:r>
      <w:r>
        <w:rPr>
          <w:rFonts w:hint="eastAsia" w:ascii="仿宋_GB2312" w:hAnsi="仿宋" w:eastAsia="仿宋_GB2312" w:cs="仿宋"/>
          <w:sz w:val="32"/>
          <w:szCs w:val="32"/>
          <w:lang w:val="en-US" w:eastAsia="zh-CN"/>
        </w:rPr>
        <w:t>其中行政在职人员24人，事业在职人员35人。</w:t>
      </w:r>
    </w:p>
    <w:p w14:paraId="732F8F4E">
      <w:pPr>
        <w:jc w:val="left"/>
        <w:rPr>
          <w:rFonts w:ascii="仿宋" w:hAnsi="仿宋" w:eastAsia="仿宋"/>
          <w:sz w:val="32"/>
          <w:szCs w:val="32"/>
        </w:rPr>
      </w:pPr>
    </w:p>
    <w:p w14:paraId="653D2C6B">
      <w:pPr>
        <w:ind w:firstLine="2240" w:firstLineChars="700"/>
        <w:jc w:val="both"/>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w:t>
      </w:r>
      <w:r>
        <w:rPr>
          <w:rFonts w:hint="eastAsia" w:ascii="楷体" w:hAnsi="楷体" w:eastAsia="楷体"/>
          <w:sz w:val="32"/>
          <w:szCs w:val="32"/>
          <w:lang w:val="en-US" w:eastAsia="zh-CN"/>
        </w:rPr>
        <w:t>5</w:t>
      </w:r>
      <w:r>
        <w:rPr>
          <w:rFonts w:hint="eastAsia" w:ascii="楷体" w:hAnsi="楷体" w:eastAsia="楷体"/>
          <w:sz w:val="32"/>
          <w:szCs w:val="32"/>
        </w:rPr>
        <w:t>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w:t>
      </w:r>
      <w:r>
        <w:rPr>
          <w:rFonts w:hint="eastAsia" w:ascii="仿宋" w:hAnsi="仿宋" w:eastAsia="仿宋"/>
          <w:sz w:val="32"/>
          <w:szCs w:val="32"/>
          <w:lang w:val="en-US" w:eastAsia="zh-CN"/>
        </w:rPr>
        <w:t>5</w:t>
      </w:r>
      <w:r>
        <w:rPr>
          <w:rFonts w:hint="eastAsia" w:ascii="仿宋" w:hAnsi="仿宋" w:eastAsia="仿宋"/>
          <w:sz w:val="32"/>
          <w:szCs w:val="32"/>
        </w:rPr>
        <w:t xml:space="preserve">年收支总预算 </w:t>
      </w:r>
      <w:r>
        <w:rPr>
          <w:rFonts w:hint="eastAsia" w:ascii="仿宋" w:hAnsi="仿宋" w:eastAsia="仿宋"/>
          <w:sz w:val="32"/>
          <w:szCs w:val="32"/>
          <w:lang w:val="en-US" w:eastAsia="zh-CN"/>
        </w:rPr>
        <w:t>812.52</w:t>
      </w:r>
      <w:r>
        <w:rPr>
          <w:rFonts w:hint="eastAsia" w:ascii="仿宋" w:hAnsi="仿宋" w:eastAsia="仿宋"/>
          <w:sz w:val="32"/>
          <w:szCs w:val="32"/>
        </w:rPr>
        <w:t>万元，比 202</w:t>
      </w:r>
      <w:r>
        <w:rPr>
          <w:rFonts w:hint="eastAsia" w:ascii="仿宋" w:hAnsi="仿宋" w:eastAsia="仿宋"/>
          <w:sz w:val="32"/>
          <w:szCs w:val="32"/>
          <w:lang w:val="en-US" w:eastAsia="zh-CN"/>
        </w:rPr>
        <w:t>4</w:t>
      </w:r>
      <w:r>
        <w:rPr>
          <w:rFonts w:hint="eastAsia" w:ascii="仿宋" w:hAnsi="仿宋" w:eastAsia="仿宋"/>
          <w:sz w:val="32"/>
          <w:szCs w:val="32"/>
        </w:rPr>
        <w:t>年预算数</w:t>
      </w:r>
      <w:r>
        <w:rPr>
          <w:rFonts w:hint="eastAsia" w:ascii="仿宋" w:hAnsi="仿宋" w:eastAsia="仿宋"/>
          <w:sz w:val="32"/>
          <w:szCs w:val="32"/>
          <w:lang w:val="en-US" w:eastAsia="zh-CN"/>
        </w:rPr>
        <w:t>540.02</w:t>
      </w:r>
      <w:r>
        <w:rPr>
          <w:rFonts w:hint="eastAsia" w:ascii="仿宋" w:hAnsi="仿宋" w:eastAsia="仿宋"/>
          <w:sz w:val="32"/>
          <w:szCs w:val="32"/>
        </w:rPr>
        <w:t xml:space="preserve">万元增减 </w:t>
      </w:r>
      <w:r>
        <w:rPr>
          <w:rFonts w:hint="eastAsia" w:ascii="仿宋" w:hAnsi="仿宋" w:eastAsia="仿宋"/>
          <w:sz w:val="32"/>
          <w:szCs w:val="32"/>
          <w:lang w:val="en-US" w:eastAsia="zh-CN"/>
        </w:rPr>
        <w:t>272.5</w:t>
      </w:r>
      <w:r>
        <w:rPr>
          <w:rFonts w:hint="eastAsia" w:ascii="仿宋" w:hAnsi="仿宋" w:eastAsia="仿宋"/>
          <w:sz w:val="32"/>
          <w:szCs w:val="32"/>
        </w:rPr>
        <w:t>万元，主要原因：</w:t>
      </w:r>
      <w:r>
        <w:rPr>
          <w:rFonts w:hint="eastAsia" w:ascii="仿宋" w:hAnsi="仿宋" w:eastAsia="仿宋"/>
          <w:sz w:val="32"/>
          <w:szCs w:val="32"/>
          <w:lang w:val="en-US" w:eastAsia="zh-CN"/>
        </w:rPr>
        <w:t>2024年结转</w:t>
      </w:r>
      <w:r>
        <w:rPr>
          <w:rFonts w:hint="eastAsia" w:ascii="仿宋" w:hAnsi="仿宋" w:eastAsia="仿宋"/>
          <w:sz w:val="32"/>
          <w:szCs w:val="32"/>
        </w:rPr>
        <w:t>。</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w:t>
      </w:r>
      <w:r>
        <w:rPr>
          <w:rFonts w:hint="eastAsia" w:ascii="楷体" w:hAnsi="楷体" w:eastAsia="楷体"/>
          <w:sz w:val="32"/>
          <w:szCs w:val="32"/>
          <w:lang w:val="en-US" w:eastAsia="zh-CN"/>
        </w:rPr>
        <w:t>5</w:t>
      </w:r>
      <w:r>
        <w:rPr>
          <w:rFonts w:hint="eastAsia" w:ascii="楷体" w:hAnsi="楷体" w:eastAsia="楷体"/>
          <w:sz w:val="32"/>
          <w:szCs w:val="32"/>
        </w:rPr>
        <w:t>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 xml:space="preserve">年本单位收入预算 </w:t>
      </w:r>
      <w:r>
        <w:rPr>
          <w:rFonts w:hint="eastAsia" w:ascii="仿宋" w:hAnsi="仿宋" w:eastAsia="仿宋"/>
          <w:sz w:val="32"/>
          <w:szCs w:val="32"/>
          <w:lang w:val="en-US" w:eastAsia="zh-CN"/>
        </w:rPr>
        <w:t>406.26</w:t>
      </w:r>
      <w:r>
        <w:rPr>
          <w:rFonts w:hint="eastAsia" w:ascii="仿宋" w:hAnsi="仿宋" w:eastAsia="仿宋"/>
          <w:sz w:val="32"/>
          <w:szCs w:val="32"/>
        </w:rPr>
        <w:t xml:space="preserve">万元，其中：一般公共预算收入 </w:t>
      </w:r>
      <w:r>
        <w:rPr>
          <w:rFonts w:hint="eastAsia" w:ascii="仿宋" w:hAnsi="仿宋" w:eastAsia="仿宋"/>
          <w:sz w:val="32"/>
          <w:szCs w:val="32"/>
          <w:lang w:val="en-US" w:eastAsia="zh-CN"/>
        </w:rPr>
        <w:t>406.26</w:t>
      </w:r>
      <w:r>
        <w:rPr>
          <w:rFonts w:hint="eastAsia" w:ascii="仿宋" w:hAnsi="仿宋" w:eastAsia="仿宋"/>
          <w:sz w:val="32"/>
          <w:szCs w:val="32"/>
        </w:rPr>
        <w:t xml:space="preserve"> 万元，占</w:t>
      </w:r>
      <w:r>
        <w:rPr>
          <w:rFonts w:hint="eastAsia" w:ascii="仿宋" w:hAnsi="仿宋" w:eastAsia="仿宋"/>
          <w:sz w:val="32"/>
          <w:szCs w:val="32"/>
          <w:lang w:val="en-US" w:eastAsia="zh-CN"/>
        </w:rPr>
        <w:t>100</w:t>
      </w:r>
      <w:r>
        <w:rPr>
          <w:rFonts w:hint="eastAsia" w:ascii="仿宋" w:hAnsi="仿宋" w:eastAsia="仿宋"/>
          <w:sz w:val="32"/>
          <w:szCs w:val="32"/>
        </w:rPr>
        <w:t>%；政府性基金收入</w:t>
      </w:r>
      <w:r>
        <w:rPr>
          <w:rFonts w:hint="eastAsia" w:ascii="仿宋" w:hAnsi="仿宋" w:eastAsia="仿宋"/>
          <w:sz w:val="32"/>
          <w:szCs w:val="32"/>
          <w:lang w:val="en-US" w:eastAsia="zh-CN"/>
        </w:rPr>
        <w:t>0</w:t>
      </w:r>
      <w:r>
        <w:rPr>
          <w:rFonts w:hint="eastAsia" w:ascii="仿宋" w:hAnsi="仿宋" w:eastAsia="仿宋"/>
          <w:sz w:val="32"/>
          <w:szCs w:val="32"/>
        </w:rPr>
        <w:t xml:space="preserve"> 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w:t>
      </w:r>
      <w:r>
        <w:rPr>
          <w:rFonts w:hint="eastAsia" w:ascii="楷体" w:hAnsi="楷体" w:eastAsia="楷体"/>
          <w:sz w:val="32"/>
          <w:szCs w:val="32"/>
          <w:lang w:val="en-US" w:eastAsia="zh-CN"/>
        </w:rPr>
        <w:t>5</w:t>
      </w:r>
      <w:r>
        <w:rPr>
          <w:rFonts w:hint="eastAsia" w:ascii="楷体" w:hAnsi="楷体" w:eastAsia="楷体"/>
          <w:sz w:val="32"/>
          <w:szCs w:val="32"/>
        </w:rPr>
        <w:t>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年支出预算</w:t>
      </w:r>
      <w:r>
        <w:rPr>
          <w:rFonts w:hint="eastAsia" w:ascii="仿宋" w:hAnsi="仿宋" w:eastAsia="仿宋"/>
          <w:sz w:val="32"/>
          <w:szCs w:val="32"/>
          <w:lang w:val="en-US" w:eastAsia="zh-CN"/>
        </w:rPr>
        <w:t>406.26</w:t>
      </w:r>
      <w:r>
        <w:rPr>
          <w:rFonts w:hint="eastAsia" w:ascii="仿宋" w:hAnsi="仿宋" w:eastAsia="仿宋"/>
          <w:sz w:val="32"/>
          <w:szCs w:val="32"/>
        </w:rPr>
        <w:t xml:space="preserve">万元，其中：基本支出 </w:t>
      </w:r>
      <w:r>
        <w:rPr>
          <w:rFonts w:hint="eastAsia" w:ascii="仿宋" w:hAnsi="仿宋" w:eastAsia="仿宋"/>
          <w:sz w:val="32"/>
          <w:szCs w:val="32"/>
          <w:lang w:val="en-US" w:eastAsia="zh-CN"/>
        </w:rPr>
        <w:t>271.44</w:t>
      </w:r>
      <w:r>
        <w:rPr>
          <w:rFonts w:hint="eastAsia" w:ascii="仿宋" w:hAnsi="仿宋" w:eastAsia="仿宋"/>
          <w:sz w:val="32"/>
          <w:szCs w:val="32"/>
        </w:rPr>
        <w:t xml:space="preserve"> 万元，占</w:t>
      </w:r>
      <w:r>
        <w:rPr>
          <w:rFonts w:hint="eastAsia" w:ascii="仿宋" w:hAnsi="仿宋" w:eastAsia="仿宋"/>
          <w:sz w:val="32"/>
          <w:szCs w:val="32"/>
          <w:lang w:val="en-US" w:eastAsia="zh-CN"/>
        </w:rPr>
        <w:t>67</w:t>
      </w:r>
      <w:r>
        <w:rPr>
          <w:rFonts w:hint="eastAsia" w:ascii="仿宋" w:hAnsi="仿宋" w:eastAsia="仿宋"/>
          <w:sz w:val="32"/>
          <w:szCs w:val="32"/>
        </w:rPr>
        <w:t>%；项目支出</w:t>
      </w:r>
      <w:r>
        <w:rPr>
          <w:rFonts w:hint="eastAsia" w:ascii="仿宋" w:hAnsi="仿宋" w:eastAsia="仿宋"/>
          <w:sz w:val="32"/>
          <w:szCs w:val="32"/>
          <w:lang w:val="en-US" w:eastAsia="zh-CN"/>
        </w:rPr>
        <w:t>134.83</w:t>
      </w:r>
      <w:r>
        <w:rPr>
          <w:rFonts w:hint="eastAsia" w:ascii="仿宋" w:hAnsi="仿宋" w:eastAsia="仿宋"/>
          <w:sz w:val="32"/>
          <w:szCs w:val="32"/>
        </w:rPr>
        <w:t>万元，占</w:t>
      </w:r>
      <w:r>
        <w:rPr>
          <w:rFonts w:hint="eastAsia" w:ascii="仿宋" w:hAnsi="仿宋" w:eastAsia="仿宋"/>
          <w:sz w:val="32"/>
          <w:szCs w:val="32"/>
          <w:lang w:val="en-US" w:eastAsia="zh-CN"/>
        </w:rPr>
        <w:t>33</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w:t>
      </w:r>
      <w:r>
        <w:rPr>
          <w:rFonts w:hint="eastAsia" w:ascii="楷体" w:hAnsi="楷体" w:eastAsia="楷体"/>
          <w:sz w:val="32"/>
          <w:szCs w:val="32"/>
          <w:lang w:val="en-US" w:eastAsia="zh-CN"/>
        </w:rPr>
        <w:t>5</w:t>
      </w:r>
      <w:r>
        <w:rPr>
          <w:rFonts w:hint="eastAsia" w:ascii="楷体" w:hAnsi="楷体" w:eastAsia="楷体"/>
          <w:sz w:val="32"/>
          <w:szCs w:val="32"/>
        </w:rPr>
        <w:t>年财政拨款收支预算情况</w:t>
      </w:r>
    </w:p>
    <w:p w14:paraId="032F5B2D">
      <w:pPr>
        <w:pStyle w:val="11"/>
        <w:ind w:firstLine="640" w:firstLineChars="200"/>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年财政拨款收支总预算</w:t>
      </w:r>
      <w:r>
        <w:rPr>
          <w:rFonts w:hint="eastAsia" w:ascii="仿宋" w:hAnsi="仿宋" w:eastAsia="仿宋"/>
          <w:sz w:val="32"/>
          <w:szCs w:val="32"/>
          <w:lang w:val="en-US" w:eastAsia="zh-CN"/>
        </w:rPr>
        <w:t>812.52</w:t>
      </w:r>
      <w:r>
        <w:rPr>
          <w:rFonts w:hint="eastAsia" w:ascii="仿宋" w:hAnsi="仿宋" w:eastAsia="仿宋"/>
          <w:sz w:val="32"/>
          <w:szCs w:val="32"/>
        </w:rPr>
        <w:t>万元，其中：本年收入</w:t>
      </w:r>
      <w:r>
        <w:rPr>
          <w:rFonts w:hint="eastAsia" w:ascii="仿宋" w:hAnsi="仿宋" w:eastAsia="仿宋"/>
          <w:sz w:val="32"/>
          <w:szCs w:val="32"/>
          <w:lang w:val="en-US" w:eastAsia="zh-CN"/>
        </w:rPr>
        <w:t>406.26</w:t>
      </w:r>
      <w:r>
        <w:rPr>
          <w:rFonts w:hint="eastAsia" w:ascii="仿宋" w:hAnsi="仿宋" w:eastAsia="仿宋"/>
          <w:sz w:val="32"/>
          <w:szCs w:val="32"/>
        </w:rPr>
        <w:t>万元。本年支出</w:t>
      </w:r>
      <w:r>
        <w:rPr>
          <w:rFonts w:hint="eastAsia" w:ascii="仿宋" w:hAnsi="仿宋" w:eastAsia="仿宋"/>
          <w:sz w:val="32"/>
          <w:szCs w:val="32"/>
          <w:lang w:val="en-US" w:eastAsia="zh-CN"/>
        </w:rPr>
        <w:t>406.26</w:t>
      </w:r>
      <w:r>
        <w:rPr>
          <w:rFonts w:hint="eastAsia" w:ascii="仿宋" w:hAnsi="仿宋" w:eastAsia="仿宋"/>
          <w:sz w:val="32"/>
          <w:szCs w:val="32"/>
        </w:rPr>
        <w:t>万元，支出包括：一般公共服务支出</w:t>
      </w:r>
      <w:r>
        <w:rPr>
          <w:rFonts w:hint="eastAsia" w:ascii="仿宋" w:hAnsi="仿宋" w:eastAsia="仿宋"/>
          <w:sz w:val="32"/>
          <w:szCs w:val="32"/>
          <w:lang w:val="en-US" w:eastAsia="zh-CN"/>
        </w:rPr>
        <w:t>266.35</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40.17</w:t>
      </w:r>
      <w:r>
        <w:rPr>
          <w:rFonts w:hint="eastAsia" w:ascii="仿宋" w:hAnsi="仿宋" w:eastAsia="仿宋"/>
          <w:sz w:val="32"/>
          <w:szCs w:val="32"/>
        </w:rPr>
        <w:t>万元，</w:t>
      </w:r>
      <w:r>
        <w:rPr>
          <w:rFonts w:hint="eastAsia" w:ascii="仿宋" w:hAnsi="仿宋" w:eastAsia="仿宋"/>
          <w:sz w:val="32"/>
          <w:szCs w:val="32"/>
          <w:lang w:val="en-US" w:eastAsia="zh-CN"/>
        </w:rPr>
        <w:t>农林水</w:t>
      </w:r>
      <w:r>
        <w:rPr>
          <w:rFonts w:hint="eastAsia" w:ascii="仿宋" w:hAnsi="仿宋" w:eastAsia="仿宋"/>
          <w:sz w:val="32"/>
          <w:szCs w:val="32"/>
        </w:rPr>
        <w:t>支出</w:t>
      </w:r>
      <w:r>
        <w:rPr>
          <w:rFonts w:hint="eastAsia" w:ascii="仿宋" w:hAnsi="仿宋" w:eastAsia="仿宋"/>
          <w:sz w:val="32"/>
          <w:szCs w:val="32"/>
          <w:lang w:val="en-US" w:eastAsia="zh-CN"/>
        </w:rPr>
        <w:t>82.2</w:t>
      </w:r>
      <w:r>
        <w:rPr>
          <w:rFonts w:hint="eastAsia" w:ascii="仿宋" w:hAnsi="仿宋" w:eastAsia="仿宋"/>
          <w:sz w:val="32"/>
          <w:szCs w:val="32"/>
        </w:rPr>
        <w:t>万元，住房保障支出</w:t>
      </w:r>
      <w:r>
        <w:rPr>
          <w:rFonts w:hint="eastAsia" w:ascii="仿宋" w:hAnsi="仿宋" w:eastAsia="仿宋"/>
          <w:sz w:val="32"/>
          <w:szCs w:val="32"/>
          <w:lang w:val="en-US" w:eastAsia="zh-CN"/>
        </w:rPr>
        <w:t>17.54</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w:t>
      </w:r>
      <w:r>
        <w:rPr>
          <w:rFonts w:hint="eastAsia" w:ascii="楷体" w:hAnsi="楷体" w:eastAsia="楷体" w:cs="楷体"/>
          <w:kern w:val="0"/>
          <w:sz w:val="32"/>
          <w:szCs w:val="32"/>
          <w:lang w:val="en-US" w:eastAsia="zh-CN"/>
        </w:rPr>
        <w:t>5</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年一般公共预算当年拨款</w:t>
      </w:r>
      <w:r>
        <w:rPr>
          <w:rFonts w:hint="eastAsia" w:ascii="仿宋" w:hAnsi="仿宋" w:eastAsia="仿宋"/>
          <w:sz w:val="32"/>
          <w:szCs w:val="32"/>
          <w:lang w:val="en-US" w:eastAsia="zh-CN"/>
        </w:rPr>
        <w:t>323.33</w:t>
      </w:r>
      <w:r>
        <w:rPr>
          <w:rFonts w:hint="eastAsia" w:ascii="仿宋" w:hAnsi="仿宋" w:eastAsia="仿宋"/>
          <w:sz w:val="32"/>
          <w:szCs w:val="32"/>
        </w:rPr>
        <w:t>万元，其中：基本支出</w:t>
      </w:r>
      <w:r>
        <w:rPr>
          <w:rFonts w:hint="eastAsia" w:ascii="仿宋" w:hAnsi="仿宋" w:eastAsia="仿宋"/>
          <w:sz w:val="32"/>
          <w:szCs w:val="32"/>
          <w:lang w:val="en-US" w:eastAsia="zh-CN"/>
        </w:rPr>
        <w:t>271</w:t>
      </w:r>
      <w:r>
        <w:rPr>
          <w:rFonts w:hint="eastAsia" w:ascii="仿宋" w:hAnsi="仿宋" w:eastAsia="仿宋"/>
          <w:sz w:val="32"/>
          <w:szCs w:val="32"/>
        </w:rPr>
        <w:t>万元，占</w:t>
      </w:r>
      <w:r>
        <w:rPr>
          <w:rFonts w:hint="eastAsia" w:ascii="仿宋" w:hAnsi="仿宋" w:eastAsia="仿宋"/>
          <w:sz w:val="32"/>
          <w:szCs w:val="32"/>
          <w:lang w:val="en-US" w:eastAsia="zh-CN"/>
        </w:rPr>
        <w:t>84</w:t>
      </w:r>
      <w:r>
        <w:rPr>
          <w:rFonts w:hint="eastAsia" w:ascii="仿宋" w:hAnsi="仿宋" w:eastAsia="仿宋"/>
          <w:sz w:val="32"/>
          <w:szCs w:val="32"/>
        </w:rPr>
        <w:t>%；项目支出</w:t>
      </w:r>
      <w:r>
        <w:rPr>
          <w:rFonts w:hint="eastAsia" w:ascii="仿宋" w:hAnsi="仿宋" w:eastAsia="仿宋"/>
          <w:sz w:val="32"/>
          <w:szCs w:val="32"/>
          <w:lang w:val="en-US" w:eastAsia="zh-CN"/>
        </w:rPr>
        <w:t>52.33</w:t>
      </w:r>
      <w:r>
        <w:rPr>
          <w:rFonts w:hint="eastAsia" w:ascii="仿宋" w:hAnsi="仿宋" w:eastAsia="仿宋"/>
          <w:sz w:val="32"/>
          <w:szCs w:val="32"/>
        </w:rPr>
        <w:t>万元，占</w:t>
      </w:r>
      <w:r>
        <w:rPr>
          <w:rFonts w:hint="eastAsia" w:ascii="仿宋" w:hAnsi="仿宋" w:eastAsia="仿宋"/>
          <w:sz w:val="32"/>
          <w:szCs w:val="32"/>
          <w:lang w:val="en-US" w:eastAsia="zh-CN"/>
        </w:rPr>
        <w:t>16</w:t>
      </w:r>
      <w:r>
        <w:rPr>
          <w:rFonts w:hint="eastAsia" w:ascii="仿宋" w:hAnsi="仿宋" w:eastAsia="仿宋"/>
          <w:sz w:val="32"/>
          <w:szCs w:val="32"/>
        </w:rPr>
        <w:t>%。基本支出中，人员经费</w:t>
      </w:r>
      <w:r>
        <w:rPr>
          <w:rFonts w:hint="eastAsia" w:ascii="仿宋" w:hAnsi="仿宋" w:eastAsia="仿宋"/>
          <w:sz w:val="32"/>
          <w:szCs w:val="32"/>
          <w:lang w:val="en-US" w:eastAsia="zh-CN"/>
        </w:rPr>
        <w:t>220.57</w:t>
      </w:r>
      <w:r>
        <w:rPr>
          <w:rFonts w:hint="eastAsia" w:ascii="仿宋" w:hAnsi="仿宋" w:eastAsia="仿宋"/>
          <w:sz w:val="32"/>
          <w:szCs w:val="32"/>
        </w:rPr>
        <w:t>万元，占</w:t>
      </w:r>
      <w:r>
        <w:rPr>
          <w:rFonts w:hint="eastAsia" w:ascii="仿宋" w:hAnsi="仿宋" w:eastAsia="仿宋"/>
          <w:sz w:val="32"/>
          <w:szCs w:val="32"/>
          <w:lang w:val="en-US" w:eastAsia="zh-CN"/>
        </w:rPr>
        <w:t>81</w:t>
      </w:r>
      <w:r>
        <w:rPr>
          <w:rFonts w:hint="eastAsia" w:ascii="仿宋" w:hAnsi="仿宋" w:eastAsia="仿宋"/>
          <w:sz w:val="32"/>
          <w:szCs w:val="32"/>
        </w:rPr>
        <w:t>%；公用经费</w:t>
      </w:r>
      <w:r>
        <w:rPr>
          <w:rFonts w:hint="eastAsia" w:ascii="仿宋" w:hAnsi="仿宋" w:eastAsia="仿宋"/>
          <w:sz w:val="32"/>
          <w:szCs w:val="32"/>
          <w:lang w:val="en-US" w:eastAsia="zh-CN"/>
        </w:rPr>
        <w:t>50.43</w:t>
      </w:r>
      <w:r>
        <w:rPr>
          <w:rFonts w:hint="eastAsia" w:ascii="仿宋" w:hAnsi="仿宋" w:eastAsia="仿宋"/>
          <w:sz w:val="32"/>
          <w:szCs w:val="32"/>
        </w:rPr>
        <w:t>万元，占</w:t>
      </w:r>
      <w:r>
        <w:rPr>
          <w:rFonts w:hint="eastAsia" w:ascii="仿宋" w:hAnsi="仿宋" w:eastAsia="仿宋"/>
          <w:sz w:val="32"/>
          <w:szCs w:val="32"/>
          <w:lang w:val="en-US" w:eastAsia="zh-CN"/>
        </w:rPr>
        <w:t>19</w:t>
      </w:r>
      <w:r>
        <w:rPr>
          <w:rFonts w:hint="eastAsia" w:ascii="仿宋" w:hAnsi="仿宋" w:eastAsia="仿宋"/>
          <w:sz w:val="32"/>
          <w:szCs w:val="32"/>
        </w:rPr>
        <w:t>%。</w:t>
      </w:r>
    </w:p>
    <w:p w14:paraId="6D0F7678">
      <w:pPr>
        <w:ind w:firstLine="640" w:firstLineChars="200"/>
        <w:rPr>
          <w:rFonts w:ascii="仿宋" w:hAnsi="仿宋" w:eastAsia="仿宋"/>
          <w:sz w:val="32"/>
          <w:szCs w:val="32"/>
        </w:rPr>
      </w:pPr>
      <w:r>
        <w:rPr>
          <w:rFonts w:hint="eastAsia" w:ascii="仿宋" w:hAnsi="仿宋" w:eastAsia="仿宋"/>
          <w:sz w:val="32"/>
          <w:szCs w:val="32"/>
        </w:rPr>
        <w:t xml:space="preserve">一般公共服务（类）支出 </w:t>
      </w:r>
      <w:r>
        <w:rPr>
          <w:rFonts w:hint="eastAsia" w:ascii="仿宋" w:hAnsi="仿宋" w:eastAsia="仿宋"/>
          <w:sz w:val="32"/>
          <w:szCs w:val="32"/>
          <w:lang w:val="en-US" w:eastAsia="zh-CN"/>
        </w:rPr>
        <w:t>266.35</w:t>
      </w:r>
      <w:r>
        <w:rPr>
          <w:rFonts w:hint="eastAsia" w:ascii="仿宋" w:hAnsi="仿宋" w:eastAsia="仿宋"/>
          <w:sz w:val="32"/>
          <w:szCs w:val="32"/>
        </w:rPr>
        <w:t>万元，占</w:t>
      </w:r>
      <w:r>
        <w:rPr>
          <w:rFonts w:hint="eastAsia" w:ascii="仿宋" w:hAnsi="仿宋" w:eastAsia="仿宋"/>
          <w:sz w:val="32"/>
          <w:szCs w:val="32"/>
          <w:lang w:val="en-US" w:eastAsia="zh-CN"/>
        </w:rPr>
        <w:t>66</w:t>
      </w:r>
      <w:r>
        <w:rPr>
          <w:rFonts w:hint="eastAsia" w:ascii="仿宋" w:hAnsi="仿宋" w:eastAsia="仿宋"/>
          <w:sz w:val="32"/>
          <w:szCs w:val="32"/>
        </w:rPr>
        <w:t>%，主要用于：保障机关事业单位正常运转，支持各机关单位履行职能，保障各机关部门的项目的支出。</w:t>
      </w:r>
    </w:p>
    <w:p w14:paraId="6E99622A">
      <w:pPr>
        <w:ind w:firstLine="640" w:firstLineChars="200"/>
        <w:rPr>
          <w:rFonts w:hint="default" w:ascii="仿宋" w:hAnsi="仿宋" w:eastAsia="仿宋"/>
          <w:sz w:val="32"/>
          <w:szCs w:val="32"/>
          <w:lang w:val="en-US" w:eastAsia="zh-CN"/>
        </w:rPr>
      </w:pPr>
      <w:r>
        <w:rPr>
          <w:rFonts w:hint="eastAsia" w:ascii="仿宋" w:hAnsi="仿宋" w:eastAsia="仿宋"/>
          <w:sz w:val="32"/>
          <w:szCs w:val="32"/>
        </w:rPr>
        <w:t xml:space="preserve">社会保障和就业（类）支出 </w:t>
      </w:r>
      <w:r>
        <w:rPr>
          <w:rFonts w:hint="eastAsia" w:ascii="仿宋" w:hAnsi="仿宋" w:eastAsia="仿宋"/>
          <w:sz w:val="32"/>
          <w:szCs w:val="32"/>
          <w:lang w:val="en-US" w:eastAsia="zh-CN"/>
        </w:rPr>
        <w:t>40.17</w:t>
      </w:r>
      <w:r>
        <w:rPr>
          <w:rFonts w:hint="eastAsia" w:ascii="仿宋" w:hAnsi="仿宋" w:eastAsia="仿宋"/>
          <w:sz w:val="32"/>
          <w:szCs w:val="32"/>
        </w:rPr>
        <w:t>万元，占</w:t>
      </w:r>
      <w:r>
        <w:rPr>
          <w:rFonts w:hint="eastAsia" w:ascii="仿宋" w:hAnsi="仿宋" w:eastAsia="仿宋"/>
          <w:sz w:val="32"/>
          <w:szCs w:val="32"/>
          <w:lang w:val="en-US" w:eastAsia="zh-CN"/>
        </w:rPr>
        <w:t>10</w:t>
      </w:r>
      <w:r>
        <w:rPr>
          <w:rFonts w:hint="eastAsia" w:ascii="仿宋" w:hAnsi="仿宋" w:eastAsia="仿宋"/>
          <w:sz w:val="32"/>
          <w:szCs w:val="32"/>
        </w:rPr>
        <w:t>%，主要用于：社会保险基金补助支出、行政事业单位离退休支出、就业补助支出</w:t>
      </w:r>
      <w:r>
        <w:rPr>
          <w:rFonts w:hint="eastAsia" w:ascii="仿宋" w:hAnsi="仿宋" w:eastAsia="仿宋"/>
          <w:sz w:val="32"/>
          <w:szCs w:val="32"/>
          <w:lang w:eastAsia="zh-CN"/>
        </w:rPr>
        <w:t>、</w:t>
      </w:r>
      <w:r>
        <w:rPr>
          <w:rFonts w:hint="eastAsia" w:ascii="仿宋" w:hAnsi="仿宋" w:eastAsia="仿宋"/>
          <w:sz w:val="32"/>
          <w:szCs w:val="32"/>
          <w:lang w:val="en-US" w:eastAsia="zh-CN"/>
        </w:rPr>
        <w:t>临时救助支出。</w:t>
      </w:r>
    </w:p>
    <w:p w14:paraId="08CB3D50">
      <w:pPr>
        <w:ind w:firstLine="640" w:firstLineChars="200"/>
        <w:rPr>
          <w:rFonts w:hint="default" w:ascii="仿宋" w:hAnsi="仿宋" w:eastAsia="仿宋"/>
          <w:sz w:val="32"/>
          <w:szCs w:val="32"/>
          <w:lang w:val="en-US" w:eastAsia="zh-CN"/>
        </w:rPr>
      </w:pPr>
      <w:r>
        <w:rPr>
          <w:rFonts w:hint="eastAsia" w:ascii="仿宋" w:hAnsi="仿宋" w:eastAsia="仿宋"/>
          <w:sz w:val="32"/>
          <w:szCs w:val="32"/>
          <w:lang w:val="en-US" w:eastAsia="zh-CN"/>
        </w:rPr>
        <w:t>农林水</w:t>
      </w:r>
      <w:r>
        <w:rPr>
          <w:rFonts w:hint="eastAsia" w:ascii="仿宋" w:hAnsi="仿宋" w:eastAsia="仿宋"/>
          <w:sz w:val="32"/>
          <w:szCs w:val="32"/>
        </w:rPr>
        <w:t>支出</w:t>
      </w:r>
      <w:r>
        <w:rPr>
          <w:rFonts w:hint="eastAsia" w:ascii="仿宋" w:hAnsi="仿宋" w:eastAsia="仿宋"/>
          <w:sz w:val="32"/>
          <w:szCs w:val="32"/>
          <w:lang w:val="en-US" w:eastAsia="zh-CN"/>
        </w:rPr>
        <w:t>82.2</w:t>
      </w:r>
      <w:r>
        <w:rPr>
          <w:rFonts w:hint="eastAsia" w:ascii="仿宋" w:hAnsi="仿宋" w:eastAsia="仿宋"/>
          <w:sz w:val="32"/>
          <w:szCs w:val="32"/>
        </w:rPr>
        <w:t>万元，占</w:t>
      </w:r>
      <w:r>
        <w:rPr>
          <w:rFonts w:hint="eastAsia" w:ascii="仿宋" w:hAnsi="仿宋" w:eastAsia="仿宋"/>
          <w:sz w:val="32"/>
          <w:szCs w:val="32"/>
          <w:lang w:val="en-US" w:eastAsia="zh-CN"/>
        </w:rPr>
        <w:t>20</w:t>
      </w:r>
      <w:r>
        <w:rPr>
          <w:rFonts w:hint="eastAsia" w:ascii="仿宋" w:hAnsi="仿宋" w:eastAsia="仿宋"/>
          <w:sz w:val="32"/>
          <w:szCs w:val="32"/>
        </w:rPr>
        <w:t>%，主要用于：</w:t>
      </w:r>
      <w:r>
        <w:rPr>
          <w:rFonts w:hint="eastAsia" w:ascii="仿宋" w:hAnsi="仿宋" w:eastAsia="仿宋"/>
          <w:sz w:val="32"/>
          <w:szCs w:val="32"/>
          <w:lang w:val="en-US" w:eastAsia="zh-CN"/>
        </w:rPr>
        <w:t>农村综合改革、对村民委员会和村党支部的补助。</w:t>
      </w:r>
    </w:p>
    <w:p w14:paraId="3476F78A">
      <w:pPr>
        <w:ind w:firstLine="640" w:firstLineChars="200"/>
        <w:rPr>
          <w:rFonts w:ascii="仿宋" w:hAnsi="仿宋" w:eastAsia="仿宋"/>
          <w:sz w:val="32"/>
          <w:szCs w:val="32"/>
        </w:rPr>
      </w:pPr>
      <w:r>
        <w:rPr>
          <w:rFonts w:hint="eastAsia" w:ascii="仿宋" w:hAnsi="仿宋" w:eastAsia="仿宋"/>
          <w:sz w:val="32"/>
          <w:szCs w:val="32"/>
        </w:rPr>
        <w:t>住房保障（类）支出</w:t>
      </w:r>
      <w:r>
        <w:rPr>
          <w:rFonts w:hint="eastAsia" w:ascii="仿宋" w:hAnsi="仿宋" w:eastAsia="仿宋"/>
          <w:sz w:val="32"/>
          <w:szCs w:val="32"/>
          <w:lang w:val="en-US" w:eastAsia="zh-CN"/>
        </w:rPr>
        <w:t>17.54</w:t>
      </w:r>
      <w:r>
        <w:rPr>
          <w:rFonts w:hint="eastAsia" w:ascii="仿宋" w:hAnsi="仿宋" w:eastAsia="仿宋"/>
          <w:sz w:val="32"/>
          <w:szCs w:val="32"/>
        </w:rPr>
        <w:t>万元，占</w:t>
      </w:r>
      <w:r>
        <w:rPr>
          <w:rFonts w:hint="eastAsia" w:ascii="仿宋" w:hAnsi="仿宋" w:eastAsia="仿宋"/>
          <w:sz w:val="32"/>
          <w:szCs w:val="32"/>
          <w:lang w:val="en-US" w:eastAsia="zh-CN"/>
        </w:rPr>
        <w:t>4</w:t>
      </w:r>
      <w:r>
        <w:rPr>
          <w:rFonts w:hint="eastAsia" w:ascii="仿宋" w:hAnsi="仿宋" w:eastAsia="仿宋"/>
          <w:sz w:val="32"/>
          <w:szCs w:val="32"/>
        </w:rPr>
        <w:t>%，主要用于：</w:t>
      </w:r>
      <w:r>
        <w:rPr>
          <w:rFonts w:hint="eastAsia" w:ascii="仿宋" w:hAnsi="仿宋" w:eastAsia="仿宋"/>
          <w:sz w:val="32"/>
          <w:szCs w:val="32"/>
          <w:lang w:eastAsia="zh-CN"/>
        </w:rPr>
        <w:t>保障住房</w:t>
      </w:r>
      <w:r>
        <w:rPr>
          <w:rFonts w:hint="eastAsia" w:ascii="仿宋" w:hAnsi="仿宋" w:eastAsia="仿宋"/>
          <w:sz w:val="32"/>
          <w:szCs w:val="32"/>
        </w:rPr>
        <w:t>。</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 xml:space="preserve">年一般公共预算基本支出 </w:t>
      </w:r>
      <w:r>
        <w:rPr>
          <w:rFonts w:hint="eastAsia" w:ascii="仿宋" w:hAnsi="仿宋" w:eastAsia="仿宋"/>
          <w:sz w:val="32"/>
          <w:szCs w:val="32"/>
          <w:lang w:val="en-US" w:eastAsia="zh-CN"/>
        </w:rPr>
        <w:t>271.44</w:t>
      </w:r>
      <w:r>
        <w:rPr>
          <w:rFonts w:hint="eastAsia" w:ascii="仿宋" w:hAnsi="仿宋" w:eastAsia="仿宋"/>
          <w:sz w:val="32"/>
          <w:szCs w:val="32"/>
        </w:rPr>
        <w:t>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220.57</w:t>
      </w:r>
      <w:r>
        <w:rPr>
          <w:rFonts w:hint="eastAsia" w:ascii="仿宋" w:hAnsi="仿宋" w:eastAsia="仿宋"/>
          <w:sz w:val="32"/>
          <w:szCs w:val="32"/>
        </w:rPr>
        <w:t>万元，主要包括：基本工资、津贴补贴、奖金、</w:t>
      </w:r>
      <w:r>
        <w:rPr>
          <w:rFonts w:hint="eastAsia" w:ascii="仿宋" w:hAnsi="仿宋" w:eastAsia="仿宋"/>
          <w:sz w:val="32"/>
          <w:szCs w:val="32"/>
          <w:lang w:val="en-US" w:eastAsia="zh-CN"/>
        </w:rPr>
        <w:t>伙食补助费、</w:t>
      </w:r>
      <w:r>
        <w:rPr>
          <w:rFonts w:hint="eastAsia" w:ascii="仿宋" w:hAnsi="仿宋" w:eastAsia="仿宋"/>
          <w:sz w:val="32"/>
          <w:szCs w:val="32"/>
        </w:rPr>
        <w:t>绩效工资、机关事业单位基本养老保险缴费、职工基本医疗保险缴费、其他社会保障缴费、住房公积金、其他工资福利支出、离退休费、生活补助、其他对个人和家庭补助支出等；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50.87</w:t>
      </w:r>
      <w:r>
        <w:rPr>
          <w:rFonts w:hint="eastAsia" w:ascii="仿宋" w:hAnsi="仿宋" w:eastAsia="仿宋"/>
          <w:sz w:val="32"/>
          <w:szCs w:val="32"/>
        </w:rPr>
        <w:t>万元，主要包括：办公费、印刷费、水费、电费、邮电费、取暖费、差旅费、会议费、公务接待费、工会经费、公务用车运行维护费等。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w:t>
      </w:r>
      <w:r>
        <w:rPr>
          <w:rFonts w:hint="eastAsia" w:ascii="仿宋" w:hAnsi="仿宋" w:eastAsia="仿宋"/>
          <w:kern w:val="0"/>
          <w:sz w:val="32"/>
          <w:szCs w:val="32"/>
          <w:lang w:val="en-US" w:eastAsia="zh-CN"/>
        </w:rPr>
        <w:t>5</w:t>
      </w:r>
      <w:r>
        <w:rPr>
          <w:rFonts w:hint="eastAsia" w:ascii="仿宋" w:hAnsi="仿宋" w:eastAsia="仿宋"/>
          <w:kern w:val="0"/>
          <w:sz w:val="32"/>
          <w:szCs w:val="32"/>
        </w:rPr>
        <w:t>年“三公”经费预算数</w:t>
      </w:r>
      <w:r>
        <w:rPr>
          <w:rFonts w:hint="eastAsia" w:ascii="仿宋" w:hAnsi="仿宋" w:eastAsia="仿宋"/>
          <w:kern w:val="0"/>
          <w:sz w:val="32"/>
          <w:szCs w:val="32"/>
          <w:lang w:val="en-US" w:eastAsia="zh-CN"/>
        </w:rPr>
        <w:t>8.85</w:t>
      </w:r>
      <w:r>
        <w:rPr>
          <w:rFonts w:hint="eastAsia" w:ascii="仿宋" w:hAnsi="仿宋" w:eastAsia="仿宋"/>
          <w:kern w:val="0"/>
          <w:sz w:val="32"/>
          <w:szCs w:val="32"/>
        </w:rPr>
        <w:t xml:space="preserve"> 万元，比202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年预算减少 </w:t>
      </w:r>
      <w:r>
        <w:rPr>
          <w:rFonts w:hint="eastAsia" w:ascii="仿宋" w:hAnsi="仿宋" w:eastAsia="仿宋"/>
          <w:kern w:val="0"/>
          <w:sz w:val="32"/>
          <w:szCs w:val="32"/>
          <w:lang w:val="en-US" w:eastAsia="zh-CN"/>
        </w:rPr>
        <w:t>0.43</w:t>
      </w:r>
      <w:r>
        <w:rPr>
          <w:rFonts w:hint="eastAsia" w:ascii="仿宋" w:hAnsi="仿宋" w:eastAsia="仿宋"/>
          <w:kern w:val="0"/>
          <w:sz w:val="32"/>
          <w:szCs w:val="32"/>
        </w:rPr>
        <w:t>万元。其中：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年预算数相同。</w:t>
      </w:r>
    </w:p>
    <w:p w14:paraId="5B2D5F87">
      <w:pPr>
        <w:ind w:firstLine="640" w:firstLineChars="200"/>
        <w:rPr>
          <w:rFonts w:ascii="仿宋" w:hAnsi="仿宋" w:eastAsia="仿宋"/>
          <w:kern w:val="0"/>
          <w:sz w:val="32"/>
          <w:szCs w:val="32"/>
        </w:rPr>
      </w:pPr>
      <w:r>
        <w:rPr>
          <w:rFonts w:hint="eastAsia" w:ascii="仿宋" w:hAnsi="仿宋" w:eastAsia="仿宋"/>
          <w:kern w:val="0"/>
          <w:sz w:val="32"/>
          <w:szCs w:val="32"/>
        </w:rPr>
        <w:t xml:space="preserve">2.公务接待费 </w:t>
      </w:r>
      <w:r>
        <w:rPr>
          <w:rFonts w:hint="eastAsia" w:ascii="仿宋" w:hAnsi="仿宋" w:eastAsia="仿宋"/>
          <w:kern w:val="0"/>
          <w:sz w:val="32"/>
          <w:szCs w:val="32"/>
          <w:lang w:val="en-US" w:eastAsia="zh-CN"/>
        </w:rPr>
        <w:t>3.85</w:t>
      </w:r>
      <w:r>
        <w:rPr>
          <w:rFonts w:hint="eastAsia" w:ascii="仿宋" w:hAnsi="仿宋" w:eastAsia="仿宋"/>
          <w:kern w:val="0"/>
          <w:sz w:val="32"/>
          <w:szCs w:val="32"/>
        </w:rPr>
        <w:t xml:space="preserve"> 万元，比 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年预算数减少 </w:t>
      </w:r>
      <w:r>
        <w:rPr>
          <w:rFonts w:hint="eastAsia" w:ascii="仿宋" w:hAnsi="仿宋" w:eastAsia="仿宋"/>
          <w:kern w:val="0"/>
          <w:sz w:val="32"/>
          <w:szCs w:val="32"/>
          <w:lang w:val="en-US" w:eastAsia="zh-CN"/>
        </w:rPr>
        <w:t>0.43</w:t>
      </w:r>
      <w:r>
        <w:rPr>
          <w:rFonts w:hint="eastAsia" w:ascii="仿宋" w:hAnsi="仿宋" w:eastAsia="仿宋"/>
          <w:kern w:val="0"/>
          <w:sz w:val="32"/>
          <w:szCs w:val="32"/>
        </w:rPr>
        <w:t xml:space="preserve"> 万元，主要原因是</w:t>
      </w:r>
      <w:r>
        <w:rPr>
          <w:rFonts w:hint="eastAsia" w:ascii="仿宋_GB2312" w:eastAsia="仿宋_GB2312"/>
          <w:color w:val="auto"/>
          <w:sz w:val="32"/>
          <w:szCs w:val="32"/>
          <w:highlight w:val="none"/>
        </w:rPr>
        <w:t>按照</w:t>
      </w:r>
      <w:r>
        <w:rPr>
          <w:rFonts w:hint="eastAsia" w:ascii="仿宋_GB2312" w:eastAsia="仿宋_GB2312"/>
          <w:color w:val="auto"/>
          <w:sz w:val="32"/>
          <w:szCs w:val="32"/>
          <w:highlight w:val="none"/>
          <w:lang w:eastAsia="zh-CN"/>
        </w:rPr>
        <w:t>上级</w:t>
      </w:r>
      <w:r>
        <w:rPr>
          <w:rFonts w:hint="eastAsia" w:ascii="仿宋_GB2312" w:eastAsia="仿宋_GB2312"/>
          <w:color w:val="auto"/>
          <w:sz w:val="32"/>
          <w:szCs w:val="32"/>
          <w:highlight w:val="none"/>
        </w:rPr>
        <w:t>统一要求同比上年压减，对三公经费进行了压减</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2025</w:t>
      </w:r>
      <w:r>
        <w:rPr>
          <w:rFonts w:hint="eastAsia" w:ascii="仿宋_GB2312" w:eastAsia="仿宋_GB2312"/>
          <w:color w:val="auto"/>
          <w:sz w:val="32"/>
          <w:szCs w:val="32"/>
          <w:highlight w:val="none"/>
        </w:rPr>
        <w:t>年预算</w:t>
      </w:r>
      <w:r>
        <w:rPr>
          <w:rFonts w:hint="eastAsia" w:ascii="仿宋_GB2312" w:eastAsia="仿宋_GB2312"/>
          <w:color w:val="auto"/>
          <w:sz w:val="32"/>
          <w:szCs w:val="32"/>
          <w:highlight w:val="none"/>
          <w:lang w:eastAsia="zh-CN"/>
        </w:rPr>
        <w:t>较</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24</w:t>
      </w:r>
      <w:r>
        <w:rPr>
          <w:rFonts w:hint="eastAsia" w:ascii="仿宋_GB2312" w:eastAsia="仿宋_GB2312"/>
          <w:color w:val="auto"/>
          <w:sz w:val="32"/>
          <w:szCs w:val="32"/>
          <w:highlight w:val="none"/>
        </w:rPr>
        <w:t>年预算</w:t>
      </w:r>
      <w:r>
        <w:rPr>
          <w:rFonts w:hint="eastAsia" w:ascii="仿宋_GB2312" w:eastAsia="仿宋_GB2312"/>
          <w:color w:val="auto"/>
          <w:sz w:val="32"/>
          <w:szCs w:val="32"/>
          <w:highlight w:val="none"/>
          <w:lang w:eastAsia="zh-CN"/>
        </w:rPr>
        <w:t>有所减少。</w:t>
      </w:r>
    </w:p>
    <w:p w14:paraId="0BBF666A">
      <w:pPr>
        <w:pStyle w:val="9"/>
        <w:rPr>
          <w:rFonts w:hint="eastAsia" w:ascii="仿宋" w:hAnsi="仿宋" w:eastAsia="仿宋"/>
          <w:kern w:val="0"/>
          <w:sz w:val="32"/>
          <w:szCs w:val="32"/>
          <w:lang w:eastAsia="zh-CN"/>
        </w:rPr>
      </w:pPr>
      <w:r>
        <w:rPr>
          <w:rFonts w:hint="eastAsia" w:ascii="仿宋" w:hAnsi="仿宋" w:eastAsia="仿宋"/>
          <w:kern w:val="0"/>
          <w:sz w:val="32"/>
          <w:szCs w:val="32"/>
        </w:rPr>
        <w:t xml:space="preserve">3.公务用车购置及运行费 </w:t>
      </w:r>
      <w:r>
        <w:rPr>
          <w:rFonts w:hint="eastAsia" w:ascii="仿宋" w:hAnsi="仿宋" w:eastAsia="仿宋"/>
          <w:kern w:val="0"/>
          <w:sz w:val="32"/>
          <w:szCs w:val="32"/>
          <w:lang w:val="en-US" w:eastAsia="zh-CN"/>
        </w:rPr>
        <w:t>5</w:t>
      </w:r>
      <w:r>
        <w:rPr>
          <w:rFonts w:hint="eastAsia" w:ascii="仿宋" w:hAnsi="仿宋" w:eastAsia="仿宋"/>
          <w:kern w:val="0"/>
          <w:sz w:val="32"/>
          <w:szCs w:val="32"/>
        </w:rPr>
        <w:t xml:space="preserve"> 万元，其中，公务用车运行维护费 </w:t>
      </w:r>
      <w:r>
        <w:rPr>
          <w:rFonts w:hint="eastAsia" w:ascii="仿宋" w:hAnsi="仿宋" w:eastAsia="仿宋"/>
          <w:kern w:val="0"/>
          <w:sz w:val="32"/>
          <w:szCs w:val="32"/>
          <w:lang w:val="en-US" w:eastAsia="zh-CN"/>
        </w:rPr>
        <w:t>5</w:t>
      </w:r>
      <w:r>
        <w:rPr>
          <w:rFonts w:hint="eastAsia" w:ascii="仿宋" w:hAnsi="仿宋" w:eastAsia="仿宋"/>
          <w:kern w:val="0"/>
          <w:sz w:val="32"/>
          <w:szCs w:val="32"/>
        </w:rPr>
        <w:t xml:space="preserve"> 万元</w:t>
      </w:r>
      <w:r>
        <w:rPr>
          <w:rFonts w:hint="eastAsia" w:ascii="仿宋" w:hAnsi="仿宋" w:eastAsia="仿宋"/>
          <w:kern w:val="0"/>
          <w:sz w:val="32"/>
          <w:szCs w:val="32"/>
          <w:lang w:eastAsia="zh-CN"/>
        </w:rPr>
        <w:t>。</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w:t>
      </w:r>
      <w:r>
        <w:rPr>
          <w:rFonts w:hint="eastAsia" w:ascii="楷体" w:hAnsi="楷体" w:eastAsia="楷体" w:cs="楷体"/>
          <w:sz w:val="32"/>
          <w:szCs w:val="32"/>
          <w:lang w:val="en-US" w:eastAsia="zh-CN"/>
        </w:rPr>
        <w:t>5</w:t>
      </w:r>
      <w:r>
        <w:rPr>
          <w:rFonts w:hint="eastAsia" w:ascii="楷体" w:hAnsi="楷体" w:eastAsia="楷体" w:cs="楷体"/>
          <w:sz w:val="32"/>
          <w:szCs w:val="32"/>
        </w:rPr>
        <w:t>年政府性基金预算支出情况</w:t>
      </w:r>
    </w:p>
    <w:p w14:paraId="5097217B">
      <w:pPr>
        <w:pStyle w:val="9"/>
        <w:ind w:firstLine="640"/>
        <w:rPr>
          <w:rFonts w:hint="eastAsia" w:ascii="仿宋" w:hAnsi="仿宋" w:eastAsia="仿宋"/>
          <w:sz w:val="32"/>
          <w:szCs w:val="32"/>
          <w:lang w:eastAsia="zh-CN"/>
        </w:rPr>
      </w:pPr>
      <w:r>
        <w:rPr>
          <w:rFonts w:hint="eastAsia" w:ascii="仿宋" w:hAnsi="仿宋" w:eastAsia="仿宋"/>
          <w:sz w:val="32"/>
          <w:szCs w:val="32"/>
          <w:lang w:val="en-US" w:eastAsia="zh-CN"/>
        </w:rPr>
        <w:t>2025年</w:t>
      </w:r>
      <w:r>
        <w:rPr>
          <w:rFonts w:hint="eastAsia" w:ascii="仿宋" w:hAnsi="仿宋" w:eastAsia="仿宋"/>
          <w:sz w:val="32"/>
          <w:szCs w:val="32"/>
        </w:rPr>
        <w:t>本单位无政府性基金预算支出</w:t>
      </w:r>
      <w:r>
        <w:rPr>
          <w:rFonts w:hint="eastAsia" w:ascii="仿宋" w:hAnsi="仿宋" w:eastAsia="仿宋"/>
          <w:sz w:val="32"/>
          <w:szCs w:val="32"/>
          <w:lang w:eastAsia="zh-CN"/>
        </w:rPr>
        <w:t>。</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w:t>
      </w:r>
      <w:r>
        <w:rPr>
          <w:rFonts w:hint="eastAsia" w:ascii="楷体" w:hAnsi="楷体" w:eastAsia="楷体" w:cs="楷体"/>
          <w:sz w:val="32"/>
          <w:szCs w:val="32"/>
          <w:lang w:val="en-US" w:eastAsia="zh-CN"/>
        </w:rPr>
        <w:t>5</w:t>
      </w:r>
      <w:r>
        <w:rPr>
          <w:rFonts w:hint="eastAsia" w:ascii="楷体" w:hAnsi="楷体" w:eastAsia="楷体" w:cs="楷体"/>
          <w:sz w:val="32"/>
          <w:szCs w:val="32"/>
        </w:rPr>
        <w:t>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lang w:val="en-US" w:eastAsia="zh-CN"/>
        </w:rPr>
        <w:t>2025年</w:t>
      </w:r>
      <w:r>
        <w:rPr>
          <w:rFonts w:hint="eastAsia" w:ascii="仿宋" w:hAnsi="仿宋" w:eastAsia="仿宋"/>
          <w:sz w:val="32"/>
          <w:szCs w:val="32"/>
        </w:rPr>
        <w:t>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 xml:space="preserve">年本单位机关运行经费财政拨款预算 </w:t>
      </w:r>
      <w:r>
        <w:rPr>
          <w:rFonts w:hint="eastAsia" w:ascii="仿宋" w:hAnsi="仿宋" w:eastAsia="仿宋"/>
          <w:sz w:val="32"/>
          <w:szCs w:val="32"/>
          <w:lang w:val="en-US" w:eastAsia="zh-CN"/>
        </w:rPr>
        <w:t>406.26</w:t>
      </w:r>
      <w:r>
        <w:rPr>
          <w:rFonts w:hint="eastAsia" w:ascii="仿宋" w:hAnsi="仿宋" w:eastAsia="仿宋"/>
          <w:sz w:val="32"/>
          <w:szCs w:val="32"/>
        </w:rPr>
        <w:t xml:space="preserve"> 万元，比 202</w:t>
      </w:r>
      <w:r>
        <w:rPr>
          <w:rFonts w:hint="eastAsia" w:ascii="仿宋" w:hAnsi="仿宋" w:eastAsia="仿宋"/>
          <w:sz w:val="32"/>
          <w:szCs w:val="32"/>
          <w:lang w:val="en-US" w:eastAsia="zh-CN"/>
        </w:rPr>
        <w:t>4</w:t>
      </w:r>
      <w:r>
        <w:rPr>
          <w:rFonts w:hint="eastAsia" w:ascii="仿宋" w:hAnsi="仿宋" w:eastAsia="仿宋"/>
          <w:sz w:val="32"/>
          <w:szCs w:val="32"/>
        </w:rPr>
        <w:t>年预算增加</w:t>
      </w:r>
      <w:r>
        <w:rPr>
          <w:rFonts w:hint="eastAsia" w:ascii="仿宋" w:hAnsi="仿宋" w:eastAsia="仿宋"/>
          <w:sz w:val="32"/>
          <w:szCs w:val="32"/>
          <w:lang w:val="en-US" w:eastAsia="zh-CN"/>
        </w:rPr>
        <w:t>136.25</w:t>
      </w:r>
      <w:r>
        <w:rPr>
          <w:rFonts w:hint="eastAsia" w:ascii="仿宋" w:hAnsi="仿宋" w:eastAsia="仿宋"/>
          <w:sz w:val="32"/>
          <w:szCs w:val="32"/>
        </w:rPr>
        <w:t>万元，增长</w:t>
      </w:r>
      <w:r>
        <w:rPr>
          <w:rFonts w:hint="eastAsia" w:ascii="仿宋" w:hAnsi="仿宋" w:eastAsia="仿宋"/>
          <w:sz w:val="32"/>
          <w:szCs w:val="32"/>
          <w:lang w:val="en-US" w:eastAsia="zh-CN"/>
        </w:rPr>
        <w:t>50</w:t>
      </w:r>
      <w:r>
        <w:rPr>
          <w:rFonts w:hint="eastAsia" w:ascii="仿宋" w:hAnsi="仿宋" w:eastAsia="仿宋"/>
          <w:sz w:val="32"/>
          <w:szCs w:val="32"/>
        </w:rPr>
        <w:t>%，主要原因是</w:t>
      </w:r>
      <w:r>
        <w:rPr>
          <w:rFonts w:hint="eastAsia" w:ascii="仿宋" w:hAnsi="仿宋" w:eastAsia="仿宋"/>
          <w:sz w:val="32"/>
          <w:szCs w:val="32"/>
          <w:lang w:val="en-US" w:eastAsia="zh-CN"/>
        </w:rPr>
        <w:t>上年结转</w:t>
      </w:r>
      <w:r>
        <w:rPr>
          <w:rFonts w:hint="eastAsia" w:ascii="仿宋" w:hAnsi="仿宋" w:eastAsia="仿宋"/>
          <w:sz w:val="32"/>
          <w:szCs w:val="32"/>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6A91FA70">
      <w:pPr>
        <w:ind w:firstLine="640" w:firstLineChars="200"/>
        <w:rPr>
          <w:rFonts w:hint="default"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我部门2025年预算暂未安排政府采购项目。</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hint="eastAsia" w:ascii="仿宋" w:hAnsi="仿宋" w:eastAsia="仿宋"/>
          <w:sz w:val="32"/>
          <w:szCs w:val="32"/>
          <w:lang w:eastAsia="zh-CN"/>
        </w:rPr>
      </w:pPr>
      <w:r>
        <w:rPr>
          <w:rFonts w:hint="eastAsia" w:ascii="仿宋" w:hAnsi="仿宋" w:eastAsia="仿宋"/>
          <w:sz w:val="32"/>
          <w:szCs w:val="32"/>
        </w:rPr>
        <w:t xml:space="preserve">    截至202</w:t>
      </w:r>
      <w:r>
        <w:rPr>
          <w:rFonts w:hint="eastAsia" w:ascii="仿宋" w:hAnsi="仿宋" w:eastAsia="仿宋"/>
          <w:sz w:val="32"/>
          <w:szCs w:val="32"/>
          <w:lang w:val="en-US" w:eastAsia="zh-CN"/>
        </w:rPr>
        <w:t>5</w:t>
      </w:r>
      <w:r>
        <w:rPr>
          <w:rFonts w:hint="eastAsia" w:ascii="仿宋" w:hAnsi="仿宋" w:eastAsia="仿宋"/>
          <w:sz w:val="32"/>
          <w:szCs w:val="32"/>
        </w:rPr>
        <w:t>年1月，部门本级和所属各预算单位共有车辆</w:t>
      </w:r>
      <w:r>
        <w:rPr>
          <w:rFonts w:hint="eastAsia" w:ascii="仿宋" w:hAnsi="仿宋" w:eastAsia="仿宋"/>
          <w:sz w:val="32"/>
          <w:szCs w:val="32"/>
          <w:lang w:val="en-US" w:eastAsia="zh-CN"/>
        </w:rPr>
        <w:t>3</w:t>
      </w:r>
      <w:r>
        <w:rPr>
          <w:rFonts w:hint="eastAsia" w:ascii="仿宋" w:hAnsi="仿宋" w:eastAsia="仿宋"/>
          <w:sz w:val="32"/>
          <w:szCs w:val="32"/>
        </w:rPr>
        <w:t xml:space="preserve">辆，其中，领导干部用车 </w:t>
      </w:r>
      <w:r>
        <w:rPr>
          <w:rFonts w:hint="eastAsia" w:ascii="仿宋" w:hAnsi="仿宋" w:eastAsia="仿宋"/>
          <w:sz w:val="32"/>
          <w:szCs w:val="32"/>
          <w:lang w:val="en-US" w:eastAsia="zh-CN"/>
        </w:rPr>
        <w:t>1</w:t>
      </w:r>
      <w:r>
        <w:rPr>
          <w:rFonts w:hint="eastAsia" w:ascii="仿宋" w:hAnsi="仿宋" w:eastAsia="仿宋"/>
          <w:sz w:val="32"/>
          <w:szCs w:val="32"/>
        </w:rPr>
        <w:t xml:space="preserve"> 辆、其他用车 </w:t>
      </w:r>
      <w:r>
        <w:rPr>
          <w:rFonts w:hint="eastAsia" w:ascii="仿宋" w:hAnsi="仿宋" w:eastAsia="仿宋"/>
          <w:sz w:val="32"/>
          <w:szCs w:val="32"/>
          <w:lang w:val="en-US" w:eastAsia="zh-CN"/>
        </w:rPr>
        <w:t>2</w:t>
      </w:r>
      <w:r>
        <w:rPr>
          <w:rFonts w:hint="eastAsia" w:ascii="仿宋" w:hAnsi="仿宋" w:eastAsia="仿宋"/>
          <w:sz w:val="32"/>
          <w:szCs w:val="32"/>
        </w:rPr>
        <w:t>辆</w:t>
      </w:r>
      <w:r>
        <w:rPr>
          <w:rFonts w:hint="eastAsia" w:ascii="仿宋" w:hAnsi="仿宋" w:eastAsia="仿宋"/>
          <w:sz w:val="32"/>
          <w:szCs w:val="32"/>
          <w:lang w:eastAsia="zh-CN"/>
        </w:rPr>
        <w:t>。</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sz w:val="32"/>
          <w:szCs w:val="32"/>
          <w:lang w:eastAsia="zh-CN"/>
        </w:rPr>
        <w:t>将</w:t>
      </w:r>
      <w:r>
        <w:rPr>
          <w:rFonts w:hint="eastAsia" w:ascii="仿宋" w:hAnsi="仿宋" w:eastAsia="仿宋"/>
          <w:sz w:val="32"/>
          <w:szCs w:val="32"/>
        </w:rPr>
        <w:t xml:space="preserve"> </w:t>
      </w:r>
      <w:r>
        <w:rPr>
          <w:rFonts w:hint="eastAsia" w:ascii="仿宋" w:hAnsi="仿宋" w:eastAsia="仿宋"/>
          <w:sz w:val="32"/>
          <w:szCs w:val="32"/>
          <w:lang w:val="en-US" w:eastAsia="zh-CN"/>
        </w:rPr>
        <w:t>4</w:t>
      </w:r>
      <w:r>
        <w:rPr>
          <w:rFonts w:hint="eastAsia" w:ascii="仿宋" w:hAnsi="仿宋" w:eastAsia="仿宋"/>
          <w:sz w:val="32"/>
          <w:szCs w:val="32"/>
        </w:rPr>
        <w:t xml:space="preserve"> 个项目</w:t>
      </w:r>
      <w:r>
        <w:rPr>
          <w:rFonts w:hint="eastAsia" w:ascii="仿宋" w:hAnsi="仿宋" w:eastAsia="仿宋"/>
          <w:sz w:val="32"/>
          <w:szCs w:val="32"/>
          <w:lang w:eastAsia="zh-CN"/>
        </w:rPr>
        <w:t>支出的绩效目标和指标向社会公开</w:t>
      </w:r>
      <w:r>
        <w:rPr>
          <w:rFonts w:hint="eastAsia" w:ascii="仿宋" w:hAnsi="仿宋" w:eastAsia="仿宋"/>
          <w:sz w:val="32"/>
          <w:szCs w:val="32"/>
        </w:rPr>
        <w:t xml:space="preserve">，涉及金额 </w:t>
      </w:r>
      <w:r>
        <w:rPr>
          <w:rFonts w:hint="eastAsia" w:ascii="仿宋" w:hAnsi="仿宋" w:eastAsia="仿宋"/>
          <w:sz w:val="32"/>
          <w:szCs w:val="32"/>
          <w:lang w:val="en-US" w:eastAsia="zh-CN"/>
        </w:rPr>
        <w:t>406.26</w:t>
      </w:r>
      <w:r>
        <w:rPr>
          <w:rFonts w:hint="eastAsia" w:ascii="仿宋" w:hAnsi="仿宋" w:eastAsia="仿宋"/>
          <w:sz w:val="32"/>
          <w:szCs w:val="32"/>
        </w:rPr>
        <w:t>万</w:t>
      </w:r>
      <w:bookmarkStart w:id="0" w:name="_GoBack"/>
      <w:bookmarkEnd w:id="0"/>
      <w:r>
        <w:rPr>
          <w:rFonts w:hint="eastAsia" w:ascii="仿宋" w:hAnsi="仿宋" w:eastAsia="仿宋"/>
          <w:sz w:val="32"/>
          <w:szCs w:val="32"/>
        </w:rPr>
        <w:t>元。</w:t>
      </w: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年部门预算表套表（预算一体化系统报表查询模块中提取相应数据）</w:t>
      </w:r>
      <w:r>
        <w:rPr>
          <w:rFonts w:hint="eastAsia" w:ascii="仿宋" w:hAnsi="仿宋" w:eastAsia="仿宋"/>
          <w:sz w:val="32"/>
          <w:szCs w:val="32"/>
          <w:lang w:eastAsia="zh-CN"/>
        </w:rPr>
        <w:t>。</w:t>
      </w:r>
    </w:p>
    <w:p w14:paraId="2FFB2AE9">
      <w:pPr>
        <w:rPr>
          <w:rFonts w:ascii="仿宋" w:hAnsi="仿宋" w:eastAsia="仿宋"/>
          <w:sz w:val="32"/>
          <w:szCs w:val="32"/>
        </w:rPr>
      </w:pPr>
    </w:p>
    <w:p w14:paraId="00E3AD42">
      <w:pPr>
        <w:rPr>
          <w:rFonts w:ascii="仿宋" w:hAnsi="仿宋" w:eastAsia="仿宋"/>
          <w:b/>
          <w:sz w:val="32"/>
          <w:szCs w:val="32"/>
        </w:rPr>
      </w:pPr>
      <w:r>
        <w:rPr>
          <w:rFonts w:hint="eastAsia" w:ascii="仿宋" w:hAnsi="仿宋" w:eastAsia="仿宋"/>
          <w:b/>
          <w:sz w:val="32"/>
          <w:szCs w:val="32"/>
        </w:rPr>
        <w:t>注意：请勿删减文字部分内容，表格中如果是空表也需要保留。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E0B3B"/>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2F9D"/>
    <w:rsid w:val="00DA5EFE"/>
    <w:rsid w:val="00DB4298"/>
    <w:rsid w:val="00DC6B72"/>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7361A0B"/>
    <w:rsid w:val="38253B59"/>
    <w:rsid w:val="385B501F"/>
    <w:rsid w:val="38DE30B8"/>
    <w:rsid w:val="39284901"/>
    <w:rsid w:val="39AB5825"/>
    <w:rsid w:val="3A482539"/>
    <w:rsid w:val="3A915046"/>
    <w:rsid w:val="3C4C15D1"/>
    <w:rsid w:val="3CE440CF"/>
    <w:rsid w:val="3CEA5A8A"/>
    <w:rsid w:val="3CFF451C"/>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8081117"/>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semiHidden/>
    <w:qFormat/>
    <w:uiPriority w:val="99"/>
    <w:rPr>
      <w:sz w:val="18"/>
      <w:szCs w:val="18"/>
    </w:rPr>
  </w:style>
  <w:style w:type="character" w:customStyle="1" w:styleId="7">
    <w:name w:val="页脚 字符"/>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2913</Words>
  <Characters>3207</Characters>
  <Lines>22</Lines>
  <Paragraphs>6</Paragraphs>
  <TotalTime>2</TotalTime>
  <ScaleCrop>false</ScaleCrop>
  <LinksUpToDate>false</LinksUpToDate>
  <CharactersWithSpaces>3336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Administrator</cp:lastModifiedBy>
  <dcterms:modified xsi:type="dcterms:W3CDTF">2025-04-07T01:59:39Z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015E53AB75C04A42A540DA5266089B66</vt:lpwstr>
  </property>
  <property fmtid="{D5CDD505-2E9C-101B-9397-08002B2CF9AE}" pid="4" name="KSOTemplateDocerSaveRecord">
    <vt:lpwstr>eyJoZGlkIjoiZTAwODNjOTUxN2RkNWE1OTUwNGU5OTlhNjAzY2MxNmQifQ==</vt:lpwstr>
  </property>
</Properties>
</file>