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永吉县人民医院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永吉县人民医院</w:t>
      </w:r>
      <w:r>
        <w:rPr>
          <w:rFonts w:hint="eastAsia" w:ascii="黑体" w:hAnsi="黑体" w:eastAsia="黑体"/>
          <w:sz w:val="44"/>
          <w:szCs w:val="44"/>
          <w:highlight w:val="none"/>
        </w:rPr>
        <w:t>2</w:t>
      </w:r>
      <w:r>
        <w:rPr>
          <w:rFonts w:hint="eastAsia" w:ascii="黑体" w:hAnsi="黑体" w:eastAsia="黑体"/>
          <w:sz w:val="44"/>
          <w:szCs w:val="44"/>
        </w:rPr>
        <w:t>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822BE91">
      <w:pPr>
        <w:jc w:val="left"/>
        <w:rPr>
          <w:rFonts w:ascii="仿宋" w:hAnsi="仿宋" w:eastAsia="仿宋"/>
          <w:sz w:val="32"/>
          <w:szCs w:val="32"/>
        </w:rPr>
      </w:pPr>
      <w:r>
        <w:rPr>
          <w:rFonts w:hint="eastAsia" w:ascii="仿宋" w:hAnsi="仿宋" w:eastAsia="仿宋"/>
          <w:sz w:val="32"/>
          <w:szCs w:val="32"/>
        </w:rPr>
        <w:t xml:space="preserve">   一、主要职能</w:t>
      </w:r>
    </w:p>
    <w:p w14:paraId="6EA032E3">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名称：永吉县人民医院</w:t>
      </w:r>
    </w:p>
    <w:p w14:paraId="12CD18CB">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：差额拨款、公益二类</w:t>
      </w:r>
    </w:p>
    <w:p w14:paraId="7EFCCE45">
      <w:pPr>
        <w:spacing w:line="360" w:lineRule="auto"/>
        <w:ind w:firstLine="640" w:firstLineChars="200"/>
        <w:jc w:val="left"/>
        <w:rPr>
          <w:rFonts w:ascii="仿宋" w:hAnsi="仿宋" w:eastAsia="仿宋"/>
          <w:bCs/>
          <w:kern w:val="0"/>
          <w:sz w:val="32"/>
          <w:szCs w:val="32"/>
        </w:rPr>
      </w:pPr>
      <w:r>
        <w:rPr>
          <w:rFonts w:hint="eastAsia" w:ascii="仿宋" w:hAnsi="仿宋" w:eastAsia="仿宋"/>
          <w:bCs/>
          <w:kern w:val="0"/>
          <w:sz w:val="32"/>
          <w:szCs w:val="32"/>
        </w:rPr>
        <w:t>主要职能：疾病预防与治疗</w:t>
      </w:r>
    </w:p>
    <w:p w14:paraId="39963C52">
      <w:pPr>
        <w:spacing w:line="360" w:lineRule="auto"/>
        <w:ind w:firstLine="640" w:firstLineChars="200"/>
        <w:jc w:val="left"/>
        <w:rPr>
          <w:rFonts w:ascii="仿宋" w:hAnsi="仿宋" w:eastAsia="仿宋"/>
          <w:bCs/>
          <w:kern w:val="0"/>
          <w:sz w:val="32"/>
          <w:szCs w:val="32"/>
        </w:rPr>
      </w:pPr>
      <w:r>
        <w:rPr>
          <w:rFonts w:hint="eastAsia" w:ascii="仿宋" w:hAnsi="仿宋" w:eastAsia="仿宋"/>
          <w:bCs/>
          <w:kern w:val="0"/>
          <w:sz w:val="32"/>
          <w:szCs w:val="32"/>
        </w:rPr>
        <w:t>主要业务：急诊急救、医疗护理、教学科研、预防保健。</w:t>
      </w:r>
    </w:p>
    <w:p w14:paraId="3726A9BE">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618CB5A6">
      <w:pPr>
        <w:spacing w:line="360" w:lineRule="auto"/>
        <w:ind w:firstLine="640" w:firstLineChars="200"/>
        <w:jc w:val="left"/>
        <w:rPr>
          <w:rFonts w:hint="eastAsia" w:ascii="仿宋" w:hAnsi="仿宋" w:eastAsia="仿宋" w:cstheme="minorBidi"/>
          <w:bCs/>
          <w:kern w:val="0"/>
          <w:sz w:val="32"/>
          <w:szCs w:val="32"/>
        </w:rPr>
      </w:pPr>
      <w:r>
        <w:rPr>
          <w:rFonts w:hint="eastAsia" w:ascii="仿宋" w:hAnsi="仿宋" w:eastAsia="仿宋" w:cstheme="minorBidi"/>
          <w:bCs/>
          <w:kern w:val="0"/>
          <w:sz w:val="32"/>
          <w:szCs w:val="32"/>
        </w:rPr>
        <w:t>机构设置包括：急诊内科、急诊外科、呼吸与危重症医学科（专家）门诊、特需门诊、神经内一科/内二科（专家）门诊、心血管内一科/内二科（专家）门诊、肾病内分泌血液科（专家）门诊、糖尿病慢病门诊、全科医疗科门诊、肿瘤消化内科门诊、老年病医学科门诊、骨外科（专家）门诊、骨密度室、头颈胸外科门诊、乳腺甲状腺外科门诊、感染性疾病门诊、肝病门诊、普外科（专家）门诊、肛肠科门诊、儿科（专家）门诊、中医科（专家）门诊、皮肤科（专家）门诊、眼耳鼻喉科（专家）门诊、妇科门诊、妇产科（专家）门诊、计划生育门诊、产科门诊、高危妊娠门诊、口腔科门诊、医保门诊。设有感染性疾病科、神经内一/内二科、心血管内一/内二科、肾病内分泌血液科、全科医疗科、呼吸与危重症医学科、高干病房、重症监护病房、妇产科、眼耳鼻喉科、普外科、肛肠科、泌尿外科、头颈胸外科、骨外科、肿瘤消化内科（中毒)、老年病医学科、儿科等疗区；同时还设有血液透析科、</w:t>
      </w:r>
      <w:r>
        <w:rPr>
          <w:rFonts w:hint="eastAsia" w:ascii="仿宋" w:hAnsi="仿宋" w:eastAsia="仿宋" w:cstheme="minorBidi"/>
          <w:bCs/>
          <w:kern w:val="0"/>
          <w:sz w:val="32"/>
          <w:szCs w:val="32"/>
          <w:lang w:eastAsia="zh-CN"/>
        </w:rPr>
        <w:t>中医</w:t>
      </w:r>
      <w:r>
        <w:rPr>
          <w:rFonts w:hint="eastAsia" w:ascii="仿宋" w:hAnsi="仿宋" w:eastAsia="仿宋" w:cstheme="minorBidi"/>
          <w:bCs/>
          <w:kern w:val="0"/>
          <w:sz w:val="32"/>
          <w:szCs w:val="32"/>
        </w:rPr>
        <w:t>康复</w:t>
      </w:r>
      <w:r>
        <w:rPr>
          <w:rFonts w:hint="eastAsia" w:ascii="仿宋" w:hAnsi="仿宋" w:eastAsia="仿宋" w:cstheme="minorBidi"/>
          <w:bCs/>
          <w:kern w:val="0"/>
          <w:sz w:val="32"/>
          <w:szCs w:val="32"/>
          <w:lang w:eastAsia="zh-CN"/>
        </w:rPr>
        <w:t>诊疗</w:t>
      </w:r>
      <w:r>
        <w:rPr>
          <w:rFonts w:hint="eastAsia" w:ascii="仿宋" w:hAnsi="仿宋" w:eastAsia="仿宋" w:cstheme="minorBidi"/>
          <w:bCs/>
          <w:kern w:val="0"/>
          <w:sz w:val="32"/>
          <w:szCs w:val="32"/>
        </w:rPr>
        <w:t>中心、120中心、体检中心、麻醉科、电诊科、放射科、检验科、输血科、病理科、药剂科、内镜室、支气管镜室、导管室、碎石室、分娩室、人流室等。县内独有体检中心、康复中心、血液透析科、ICU、介入导管室等科室。</w:t>
      </w:r>
    </w:p>
    <w:p w14:paraId="6C1EFB23">
      <w:pPr>
        <w:pStyle w:val="10"/>
        <w:widowControl/>
        <w:spacing w:line="620" w:lineRule="exact"/>
        <w:ind w:firstLine="640" w:firstLineChars="200"/>
        <w:contextualSpacing/>
        <w:rPr>
          <w:rFonts w:ascii="仿宋" w:hAnsi="仿宋" w:eastAsia="仿宋" w:cstheme="minorBidi"/>
          <w:bCs/>
          <w:kern w:val="0"/>
          <w:sz w:val="32"/>
          <w:szCs w:val="32"/>
        </w:rPr>
      </w:pPr>
      <w:r>
        <w:rPr>
          <w:rFonts w:hint="eastAsia" w:ascii="仿宋" w:hAnsi="仿宋" w:eastAsia="仿宋" w:cstheme="minorBidi"/>
          <w:bCs/>
          <w:kern w:val="0"/>
          <w:sz w:val="32"/>
          <w:szCs w:val="32"/>
        </w:rPr>
        <w:t>人员情况：在职人员</w:t>
      </w:r>
      <w:r>
        <w:rPr>
          <w:rFonts w:hint="eastAsia" w:ascii="仿宋" w:hAnsi="仿宋" w:eastAsia="仿宋" w:cstheme="minorBidi"/>
          <w:bCs/>
          <w:kern w:val="0"/>
          <w:sz w:val="32"/>
          <w:szCs w:val="32"/>
          <w:lang w:val="en-US" w:eastAsia="zh-CN"/>
        </w:rPr>
        <w:t>696</w:t>
      </w:r>
      <w:r>
        <w:rPr>
          <w:rFonts w:hint="eastAsia" w:ascii="仿宋" w:hAnsi="仿宋" w:eastAsia="仿宋" w:cstheme="minorBidi"/>
          <w:bCs/>
          <w:kern w:val="0"/>
          <w:sz w:val="32"/>
          <w:szCs w:val="32"/>
        </w:rPr>
        <w:t>人(在编360人，编内聘用91人，水利分流3人，单位招聘</w:t>
      </w:r>
      <w:r>
        <w:rPr>
          <w:rFonts w:hint="eastAsia" w:ascii="仿宋" w:hAnsi="仿宋" w:eastAsia="仿宋" w:cstheme="minorBidi"/>
          <w:bCs/>
          <w:kern w:val="0"/>
          <w:sz w:val="32"/>
          <w:szCs w:val="32"/>
          <w:lang w:val="en-US" w:eastAsia="zh-CN"/>
        </w:rPr>
        <w:t>222</w:t>
      </w:r>
      <w:r>
        <w:rPr>
          <w:rFonts w:hint="eastAsia" w:ascii="仿宋" w:hAnsi="仿宋" w:eastAsia="仿宋" w:cstheme="minorBidi"/>
          <w:bCs/>
          <w:kern w:val="0"/>
          <w:sz w:val="32"/>
          <w:szCs w:val="32"/>
        </w:rPr>
        <w:t>人，劳务派遣</w:t>
      </w:r>
      <w:r>
        <w:rPr>
          <w:rFonts w:hint="eastAsia" w:ascii="仿宋" w:hAnsi="仿宋" w:eastAsia="仿宋" w:cstheme="minorBidi"/>
          <w:bCs/>
          <w:kern w:val="0"/>
          <w:sz w:val="32"/>
          <w:szCs w:val="32"/>
          <w:lang w:val="en-US" w:eastAsia="zh-CN"/>
        </w:rPr>
        <w:t>20</w:t>
      </w:r>
      <w:r>
        <w:rPr>
          <w:rFonts w:hint="eastAsia" w:ascii="仿宋" w:hAnsi="仿宋" w:eastAsia="仿宋" w:cstheme="minorBidi"/>
          <w:bCs/>
          <w:kern w:val="0"/>
          <w:sz w:val="32"/>
          <w:szCs w:val="32"/>
        </w:rPr>
        <w:t>人)，编制数449人，领导职数6个。</w:t>
      </w:r>
    </w:p>
    <w:p w14:paraId="2B41C2C2">
      <w:pPr>
        <w:jc w:val="left"/>
        <w:rPr>
          <w:rFonts w:ascii="仿宋" w:hAnsi="仿宋" w:eastAsia="仿宋"/>
          <w:sz w:val="32"/>
          <w:szCs w:val="32"/>
        </w:rPr>
      </w:pPr>
    </w:p>
    <w:p w14:paraId="022FE967">
      <w:pPr>
        <w:pStyle w:val="12"/>
        <w:ind w:firstLine="627" w:firstLineChars="196"/>
        <w:rPr>
          <w:rFonts w:ascii="仿宋" w:hAnsi="仿宋" w:eastAsia="仿宋"/>
          <w:kern w:val="0"/>
          <w:szCs w:val="32"/>
          <w:highlight w:val="none"/>
        </w:rPr>
      </w:pPr>
      <w:r>
        <w:rPr>
          <w:rFonts w:hint="eastAsia" w:ascii="仿宋" w:hAnsi="仿宋" w:eastAsia="仿宋"/>
          <w:sz w:val="32"/>
          <w:szCs w:val="32"/>
        </w:rPr>
        <w:t xml:space="preserve"> </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6C68E554">
      <w:pPr>
        <w:jc w:val="left"/>
        <w:rPr>
          <w:rFonts w:ascii="仿宋" w:hAnsi="仿宋" w:eastAsia="仿宋"/>
          <w:sz w:val="32"/>
          <w:szCs w:val="32"/>
        </w:rPr>
      </w:pPr>
    </w:p>
    <w:p w14:paraId="24E378C4">
      <w:pPr>
        <w:jc w:val="left"/>
        <w:rPr>
          <w:rFonts w:ascii="仿宋" w:hAnsi="仿宋" w:eastAsia="仿宋"/>
          <w:sz w:val="32"/>
          <w:szCs w:val="32"/>
        </w:rPr>
      </w:pPr>
    </w:p>
    <w:p w14:paraId="5C23E18B">
      <w:pPr>
        <w:jc w:val="left"/>
        <w:rPr>
          <w:rFonts w:ascii="仿宋" w:hAnsi="仿宋" w:eastAsia="仿宋"/>
          <w:sz w:val="32"/>
          <w:szCs w:val="32"/>
        </w:rPr>
      </w:pPr>
    </w:p>
    <w:p w14:paraId="4B8B921F">
      <w:pPr>
        <w:jc w:val="left"/>
        <w:rPr>
          <w:rFonts w:ascii="仿宋" w:hAnsi="仿宋" w:eastAsia="仿宋"/>
          <w:sz w:val="32"/>
          <w:szCs w:val="32"/>
        </w:rPr>
      </w:pPr>
    </w:p>
    <w:p w14:paraId="7E07FD7A">
      <w:pPr>
        <w:jc w:val="left"/>
        <w:rPr>
          <w:rFonts w:ascii="仿宋" w:hAnsi="仿宋" w:eastAsia="仿宋"/>
          <w:sz w:val="32"/>
          <w:szCs w:val="32"/>
        </w:rPr>
      </w:pPr>
    </w:p>
    <w:p w14:paraId="49DF6F4A">
      <w:pPr>
        <w:jc w:val="left"/>
        <w:rPr>
          <w:rFonts w:ascii="仿宋" w:hAnsi="仿宋" w:eastAsia="仿宋"/>
          <w:sz w:val="32"/>
          <w:szCs w:val="32"/>
        </w:rPr>
      </w:pPr>
    </w:p>
    <w:p w14:paraId="7F5AF76B">
      <w:pPr>
        <w:jc w:val="left"/>
        <w:rPr>
          <w:rFonts w:ascii="仿宋" w:hAnsi="仿宋" w:eastAsia="仿宋"/>
          <w:sz w:val="32"/>
          <w:szCs w:val="32"/>
        </w:rPr>
      </w:pPr>
    </w:p>
    <w:p w14:paraId="0390ADAE">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4D657F06">
      <w:pPr>
        <w:pStyle w:val="11"/>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2198.99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2446.34</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rPr>
        <w:t xml:space="preserve"> </w:t>
      </w:r>
      <w:r>
        <w:rPr>
          <w:rFonts w:hint="eastAsia" w:ascii="仿宋" w:hAnsi="仿宋" w:eastAsia="仿宋"/>
          <w:sz w:val="32"/>
          <w:szCs w:val="32"/>
          <w:lang w:val="en-US" w:eastAsia="zh-CN"/>
        </w:rPr>
        <w:t>247.35</w:t>
      </w:r>
      <w:r>
        <w:rPr>
          <w:rFonts w:hint="eastAsia" w:ascii="仿宋" w:hAnsi="仿宋" w:eastAsia="仿宋"/>
          <w:sz w:val="32"/>
          <w:szCs w:val="32"/>
        </w:rPr>
        <w:t xml:space="preserve"> 万元，</w:t>
      </w:r>
      <w:r>
        <w:rPr>
          <w:rFonts w:hint="eastAsia" w:ascii="仿宋" w:hAnsi="仿宋" w:eastAsia="仿宋"/>
          <w:sz w:val="32"/>
          <w:szCs w:val="32"/>
          <w:highlight w:val="none"/>
        </w:rPr>
        <w:t>主要原因</w:t>
      </w:r>
      <w:r>
        <w:rPr>
          <w:rFonts w:hint="eastAsia" w:ascii="仿宋" w:hAnsi="仿宋" w:eastAsia="仿宋"/>
          <w:sz w:val="32"/>
          <w:szCs w:val="32"/>
        </w:rPr>
        <w:t>：</w:t>
      </w:r>
      <w:r>
        <w:rPr>
          <w:rFonts w:hint="eastAsia" w:ascii="仿宋" w:hAnsi="仿宋" w:eastAsia="仿宋"/>
          <w:sz w:val="32"/>
          <w:szCs w:val="32"/>
          <w:lang w:val="en-US" w:eastAsia="zh-CN"/>
        </w:rPr>
        <w:t>2025年财政预算降低了在职人员和招聘人员人员经费核定比例，并且取消了在职人员公用经费的核定。</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2198.99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2198.99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highlight w:val="none"/>
        </w:rPr>
        <w:t xml:space="preserve">政府性基金收入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2198.99</w:t>
      </w:r>
      <w:r>
        <w:rPr>
          <w:rFonts w:hint="eastAsia" w:ascii="仿宋" w:hAnsi="仿宋" w:eastAsia="仿宋"/>
          <w:sz w:val="32"/>
          <w:szCs w:val="32"/>
        </w:rPr>
        <w:t>万元，其中：基本支出</w:t>
      </w:r>
      <w:r>
        <w:rPr>
          <w:rFonts w:hint="eastAsia" w:ascii="仿宋" w:hAnsi="仿宋" w:eastAsia="仿宋"/>
          <w:sz w:val="32"/>
          <w:szCs w:val="32"/>
          <w:lang w:val="en-US" w:eastAsia="zh-CN"/>
        </w:rPr>
        <w:t>1966.52</w:t>
      </w:r>
      <w:r>
        <w:rPr>
          <w:rFonts w:hint="eastAsia" w:ascii="仿宋" w:hAnsi="仿宋" w:eastAsia="仿宋"/>
          <w:sz w:val="32"/>
          <w:szCs w:val="32"/>
        </w:rPr>
        <w:t xml:space="preserve"> 万元，占</w:t>
      </w:r>
      <w:r>
        <w:rPr>
          <w:rFonts w:hint="eastAsia" w:ascii="仿宋" w:hAnsi="仿宋" w:eastAsia="仿宋"/>
          <w:sz w:val="32"/>
          <w:szCs w:val="32"/>
          <w:lang w:val="en-US" w:eastAsia="zh-CN"/>
        </w:rPr>
        <w:t>89</w:t>
      </w:r>
      <w:r>
        <w:rPr>
          <w:rFonts w:hint="eastAsia" w:ascii="仿宋" w:hAnsi="仿宋" w:eastAsia="仿宋"/>
          <w:sz w:val="32"/>
          <w:szCs w:val="32"/>
        </w:rPr>
        <w:t xml:space="preserve">%；项目支出 </w:t>
      </w:r>
      <w:r>
        <w:rPr>
          <w:rFonts w:hint="eastAsia" w:ascii="仿宋" w:hAnsi="仿宋" w:eastAsia="仿宋"/>
          <w:sz w:val="32"/>
          <w:szCs w:val="32"/>
          <w:lang w:val="en-US" w:eastAsia="zh-CN"/>
        </w:rPr>
        <w:t>232.47</w:t>
      </w:r>
      <w:r>
        <w:rPr>
          <w:rFonts w:hint="eastAsia" w:ascii="仿宋" w:hAnsi="仿宋" w:eastAsia="仿宋"/>
          <w:sz w:val="32"/>
          <w:szCs w:val="32"/>
        </w:rPr>
        <w:t xml:space="preserve"> 万元，占</w:t>
      </w:r>
      <w:r>
        <w:rPr>
          <w:rFonts w:hint="eastAsia" w:ascii="仿宋" w:hAnsi="仿宋" w:eastAsia="仿宋"/>
          <w:sz w:val="32"/>
          <w:szCs w:val="32"/>
          <w:lang w:val="en-US" w:eastAsia="zh-CN"/>
        </w:rPr>
        <w:t>11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highlight w:val="none"/>
        </w:rPr>
        <w:t>四</w:t>
      </w:r>
      <w:r>
        <w:rPr>
          <w:rFonts w:hint="eastAsia" w:ascii="楷体" w:hAnsi="楷体" w:eastAsia="楷体"/>
          <w:sz w:val="32"/>
          <w:szCs w:val="32"/>
        </w:rPr>
        <w:t>、202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2198.99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2198.99</w:t>
      </w:r>
      <w:r>
        <w:rPr>
          <w:rFonts w:hint="eastAsia" w:ascii="仿宋" w:hAnsi="仿宋" w:eastAsia="仿宋"/>
          <w:sz w:val="32"/>
          <w:szCs w:val="32"/>
        </w:rPr>
        <w:t>万元。本年支出</w:t>
      </w:r>
      <w:r>
        <w:rPr>
          <w:rFonts w:hint="eastAsia" w:ascii="仿宋" w:hAnsi="仿宋" w:eastAsia="仿宋"/>
          <w:sz w:val="32"/>
          <w:szCs w:val="32"/>
          <w:lang w:val="en-US" w:eastAsia="zh-CN"/>
        </w:rPr>
        <w:t>2198.99</w:t>
      </w:r>
      <w:r>
        <w:rPr>
          <w:rFonts w:hint="eastAsia" w:ascii="仿宋" w:hAnsi="仿宋" w:eastAsia="仿宋"/>
          <w:sz w:val="32"/>
          <w:szCs w:val="32"/>
        </w:rPr>
        <w:t>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万元，卫生健</w:t>
      </w:r>
      <w:r>
        <w:rPr>
          <w:rFonts w:hint="eastAsia" w:ascii="仿宋" w:hAnsi="仿宋" w:eastAsia="仿宋"/>
          <w:sz w:val="32"/>
          <w:szCs w:val="32"/>
        </w:rPr>
        <w:t>康支出</w:t>
      </w:r>
      <w:r>
        <w:rPr>
          <w:rFonts w:hint="eastAsia" w:ascii="仿宋" w:hAnsi="仿宋" w:eastAsia="仿宋"/>
          <w:sz w:val="32"/>
          <w:szCs w:val="32"/>
          <w:lang w:val="en-US" w:eastAsia="zh-CN"/>
        </w:rPr>
        <w:t>2198.99</w:t>
      </w:r>
      <w:r>
        <w:rPr>
          <w:rFonts w:hint="eastAsia" w:ascii="仿宋" w:hAnsi="仿宋" w:eastAsia="仿宋"/>
          <w:sz w:val="32"/>
          <w:szCs w:val="32"/>
        </w:rPr>
        <w:t>万元，住房保障支出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2198.99</w:t>
      </w:r>
      <w:r>
        <w:rPr>
          <w:rFonts w:hint="eastAsia" w:ascii="仿宋" w:hAnsi="仿宋" w:eastAsia="仿宋"/>
          <w:sz w:val="32"/>
          <w:szCs w:val="32"/>
        </w:rPr>
        <w:t>万元，其中：基本支出</w:t>
      </w:r>
      <w:r>
        <w:rPr>
          <w:rFonts w:hint="eastAsia" w:ascii="仿宋" w:hAnsi="仿宋" w:eastAsia="仿宋"/>
          <w:sz w:val="32"/>
          <w:szCs w:val="32"/>
          <w:lang w:val="en-US" w:eastAsia="zh-CN"/>
        </w:rPr>
        <w:t>1966.52</w:t>
      </w:r>
      <w:r>
        <w:rPr>
          <w:rFonts w:hint="eastAsia" w:ascii="仿宋" w:hAnsi="仿宋" w:eastAsia="仿宋"/>
          <w:sz w:val="32"/>
          <w:szCs w:val="32"/>
        </w:rPr>
        <w:t>万元，占</w:t>
      </w:r>
      <w:r>
        <w:rPr>
          <w:rFonts w:hint="eastAsia" w:ascii="仿宋" w:hAnsi="仿宋" w:eastAsia="仿宋"/>
          <w:sz w:val="32"/>
          <w:szCs w:val="32"/>
          <w:lang w:val="en-US" w:eastAsia="zh-CN"/>
        </w:rPr>
        <w:t>89</w:t>
      </w:r>
      <w:r>
        <w:rPr>
          <w:rFonts w:hint="eastAsia" w:ascii="仿宋" w:hAnsi="仿宋" w:eastAsia="仿宋"/>
          <w:sz w:val="32"/>
          <w:szCs w:val="32"/>
        </w:rPr>
        <w:t>%；项目支出</w:t>
      </w:r>
      <w:r>
        <w:rPr>
          <w:rFonts w:hint="eastAsia" w:ascii="仿宋" w:hAnsi="仿宋" w:eastAsia="仿宋"/>
          <w:sz w:val="32"/>
          <w:szCs w:val="32"/>
          <w:lang w:val="en-US" w:eastAsia="zh-CN"/>
        </w:rPr>
        <w:t>232.47</w:t>
      </w:r>
      <w:r>
        <w:rPr>
          <w:rFonts w:hint="eastAsia" w:ascii="仿宋" w:hAnsi="仿宋" w:eastAsia="仿宋"/>
          <w:sz w:val="32"/>
          <w:szCs w:val="32"/>
        </w:rPr>
        <w:t>万元，占</w:t>
      </w:r>
      <w:r>
        <w:rPr>
          <w:rFonts w:hint="eastAsia" w:ascii="仿宋" w:hAnsi="仿宋" w:eastAsia="仿宋"/>
          <w:sz w:val="32"/>
          <w:szCs w:val="32"/>
          <w:lang w:val="en-US" w:eastAsia="zh-CN"/>
        </w:rPr>
        <w:t>11</w:t>
      </w:r>
      <w:r>
        <w:rPr>
          <w:rFonts w:hint="eastAsia" w:ascii="仿宋" w:hAnsi="仿宋" w:eastAsia="仿宋"/>
          <w:sz w:val="32"/>
          <w:szCs w:val="32"/>
        </w:rPr>
        <w:t>%。基本支出中，人员经费</w:t>
      </w:r>
      <w:r>
        <w:rPr>
          <w:rFonts w:hint="eastAsia" w:ascii="仿宋" w:hAnsi="仿宋" w:eastAsia="仿宋"/>
          <w:sz w:val="32"/>
          <w:szCs w:val="32"/>
          <w:lang w:val="en-US" w:eastAsia="zh-CN"/>
        </w:rPr>
        <w:t>1938.48</w:t>
      </w:r>
      <w:r>
        <w:rPr>
          <w:rFonts w:hint="eastAsia" w:ascii="仿宋" w:hAnsi="仿宋" w:eastAsia="仿宋"/>
          <w:sz w:val="32"/>
          <w:szCs w:val="32"/>
        </w:rPr>
        <w:t>万元，占</w:t>
      </w:r>
      <w:r>
        <w:rPr>
          <w:rFonts w:hint="eastAsia" w:ascii="仿宋" w:hAnsi="仿宋" w:eastAsia="仿宋"/>
          <w:sz w:val="32"/>
          <w:szCs w:val="32"/>
          <w:lang w:val="en-US" w:eastAsia="zh-CN"/>
        </w:rPr>
        <w:t>98.57</w:t>
      </w:r>
      <w:r>
        <w:rPr>
          <w:rFonts w:hint="eastAsia" w:ascii="仿宋" w:hAnsi="仿宋" w:eastAsia="仿宋"/>
          <w:sz w:val="32"/>
          <w:szCs w:val="32"/>
        </w:rPr>
        <w:t>%；公用经费</w:t>
      </w:r>
      <w:r>
        <w:rPr>
          <w:rFonts w:hint="eastAsia" w:ascii="仿宋" w:hAnsi="仿宋" w:eastAsia="仿宋"/>
          <w:sz w:val="32"/>
          <w:szCs w:val="32"/>
          <w:lang w:val="en-US" w:eastAsia="zh-CN"/>
        </w:rPr>
        <w:t>28.05</w:t>
      </w:r>
      <w:r>
        <w:rPr>
          <w:rFonts w:hint="eastAsia" w:ascii="仿宋" w:hAnsi="仿宋" w:eastAsia="仿宋"/>
          <w:sz w:val="32"/>
          <w:szCs w:val="32"/>
        </w:rPr>
        <w:t>万元，占</w:t>
      </w:r>
      <w:r>
        <w:rPr>
          <w:rFonts w:hint="eastAsia" w:ascii="仿宋" w:hAnsi="仿宋" w:eastAsia="仿宋"/>
          <w:sz w:val="32"/>
          <w:szCs w:val="32"/>
          <w:lang w:val="en-US" w:eastAsia="zh-CN"/>
        </w:rPr>
        <w:t>1.43</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highlight w:val="none"/>
        </w:rPr>
        <w:t xml:space="preserve">一般公共服务（类）支出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%，社会保障和就业（类）支出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rPr>
        <w:t>卫生健康（类）支出</w:t>
      </w:r>
      <w:r>
        <w:rPr>
          <w:rFonts w:hint="eastAsia" w:ascii="仿宋" w:hAnsi="仿宋" w:eastAsia="仿宋"/>
          <w:sz w:val="32"/>
          <w:szCs w:val="32"/>
          <w:lang w:val="en-US" w:eastAsia="zh-CN"/>
        </w:rPr>
        <w:t>2198.99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%，主要用于：公立医院人员经费、公用经费。</w:t>
      </w:r>
    </w:p>
    <w:p w14:paraId="752A0F73">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住房保障（类）支出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1966.52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rPr>
        <w:t>人员经费</w:t>
      </w:r>
      <w:r>
        <w:rPr>
          <w:rFonts w:hint="eastAsia" w:ascii="仿宋" w:hAnsi="仿宋" w:eastAsia="仿宋"/>
          <w:sz w:val="32"/>
          <w:szCs w:val="32"/>
          <w:lang w:val="en-US" w:eastAsia="zh-CN"/>
        </w:rPr>
        <w:t>1938.47</w:t>
      </w:r>
      <w:r>
        <w:rPr>
          <w:rFonts w:hint="eastAsia" w:ascii="仿宋" w:hAnsi="仿宋" w:eastAsia="仿宋"/>
          <w:sz w:val="32"/>
          <w:szCs w:val="32"/>
        </w:rPr>
        <w:t>万元，主要包括：基本工资</w:t>
      </w:r>
      <w:r>
        <w:rPr>
          <w:rFonts w:hint="eastAsia" w:ascii="仿宋" w:hAnsi="仿宋" w:eastAsia="仿宋"/>
          <w:sz w:val="32"/>
          <w:szCs w:val="32"/>
          <w:lang w:val="en-US" w:eastAsia="zh-CN"/>
        </w:rPr>
        <w:t>857.09万元</w:t>
      </w:r>
      <w:r>
        <w:rPr>
          <w:rFonts w:hint="eastAsia" w:ascii="仿宋" w:hAnsi="仿宋" w:eastAsia="仿宋"/>
          <w:sz w:val="32"/>
          <w:szCs w:val="32"/>
        </w:rPr>
        <w:t>、津贴补贴</w:t>
      </w:r>
      <w:r>
        <w:rPr>
          <w:rFonts w:hint="eastAsia" w:ascii="仿宋" w:hAnsi="仿宋" w:eastAsia="仿宋"/>
          <w:sz w:val="32"/>
          <w:szCs w:val="32"/>
          <w:lang w:val="en-US" w:eastAsia="zh-CN"/>
        </w:rPr>
        <w:t>33.36万元</w:t>
      </w:r>
      <w:r>
        <w:rPr>
          <w:rFonts w:hint="eastAsia" w:ascii="仿宋" w:hAnsi="仿宋" w:eastAsia="仿宋"/>
          <w:sz w:val="32"/>
          <w:szCs w:val="32"/>
        </w:rPr>
        <w:t>、</w:t>
      </w:r>
      <w:r>
        <w:rPr>
          <w:rFonts w:hint="eastAsia" w:ascii="仿宋" w:hAnsi="仿宋" w:eastAsia="仿宋"/>
          <w:sz w:val="32"/>
          <w:szCs w:val="32"/>
          <w:highlight w:val="none"/>
        </w:rPr>
        <w:t>奖金</w:t>
      </w:r>
      <w:r>
        <w:rPr>
          <w:rFonts w:hint="eastAsia" w:ascii="仿宋" w:hAnsi="仿宋" w:eastAsia="仿宋"/>
          <w:sz w:val="32"/>
          <w:szCs w:val="32"/>
          <w:highlight w:val="none"/>
          <w:lang w:val="en-US" w:eastAsia="zh-CN"/>
        </w:rPr>
        <w:t>3.4万元</w:t>
      </w:r>
      <w:r>
        <w:rPr>
          <w:rFonts w:hint="eastAsia" w:ascii="仿宋" w:hAnsi="仿宋" w:eastAsia="仿宋"/>
          <w:sz w:val="32"/>
          <w:szCs w:val="32"/>
          <w:highlight w:val="none"/>
        </w:rPr>
        <w:t>、</w:t>
      </w:r>
      <w:r>
        <w:rPr>
          <w:rFonts w:hint="eastAsia" w:ascii="仿宋" w:hAnsi="仿宋" w:eastAsia="仿宋"/>
          <w:sz w:val="32"/>
          <w:szCs w:val="32"/>
        </w:rPr>
        <w:t>绩效工资</w:t>
      </w:r>
      <w:r>
        <w:rPr>
          <w:rFonts w:hint="eastAsia" w:ascii="仿宋" w:hAnsi="仿宋" w:eastAsia="仿宋"/>
          <w:sz w:val="32"/>
          <w:szCs w:val="32"/>
          <w:lang w:val="en-US" w:eastAsia="zh-CN"/>
        </w:rPr>
        <w:t>511.9万元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230.79万元</w:t>
      </w:r>
      <w:r>
        <w:rPr>
          <w:rFonts w:hint="eastAsia" w:ascii="仿宋" w:hAnsi="仿宋" w:eastAsia="仿宋"/>
          <w:sz w:val="32"/>
          <w:szCs w:val="32"/>
        </w:rPr>
        <w:t>、职工基本医疗保险缴费</w:t>
      </w:r>
      <w:r>
        <w:rPr>
          <w:rFonts w:hint="eastAsia" w:ascii="仿宋" w:hAnsi="仿宋" w:eastAsia="仿宋"/>
          <w:sz w:val="32"/>
          <w:szCs w:val="32"/>
          <w:lang w:val="en-US" w:eastAsia="zh-CN"/>
        </w:rPr>
        <w:t>108.56万元</w:t>
      </w:r>
      <w:r>
        <w:rPr>
          <w:rFonts w:hint="eastAsia" w:ascii="仿宋" w:hAnsi="仿宋" w:eastAsia="仿宋"/>
          <w:sz w:val="32"/>
          <w:szCs w:val="32"/>
        </w:rPr>
        <w:t>、其他社会保障缴费</w:t>
      </w:r>
      <w:r>
        <w:rPr>
          <w:rFonts w:hint="eastAsia" w:ascii="仿宋" w:hAnsi="仿宋" w:eastAsia="仿宋"/>
          <w:sz w:val="32"/>
          <w:szCs w:val="32"/>
          <w:lang w:val="en-US" w:eastAsia="zh-CN"/>
        </w:rPr>
        <w:t>14.71万元</w:t>
      </w:r>
      <w:r>
        <w:rPr>
          <w:rFonts w:hint="eastAsia" w:ascii="仿宋" w:hAnsi="仿宋" w:eastAsia="仿宋"/>
          <w:sz w:val="32"/>
          <w:szCs w:val="32"/>
        </w:rPr>
        <w:t>、住房公积金</w:t>
      </w:r>
      <w:r>
        <w:rPr>
          <w:rFonts w:hint="eastAsia" w:ascii="仿宋" w:hAnsi="仿宋" w:eastAsia="仿宋"/>
          <w:sz w:val="32"/>
          <w:szCs w:val="32"/>
          <w:lang w:val="en-US" w:eastAsia="zh-CN"/>
        </w:rPr>
        <w:t>176.85万元</w:t>
      </w:r>
      <w:r>
        <w:rPr>
          <w:rFonts w:hint="eastAsia" w:ascii="仿宋" w:hAnsi="仿宋" w:eastAsia="仿宋"/>
          <w:sz w:val="32"/>
          <w:szCs w:val="32"/>
        </w:rPr>
        <w:t>、</w:t>
      </w:r>
      <w:r>
        <w:rPr>
          <w:rFonts w:hint="eastAsia" w:ascii="仿宋" w:hAnsi="仿宋" w:eastAsia="仿宋"/>
          <w:sz w:val="32"/>
          <w:szCs w:val="32"/>
          <w:highlight w:val="none"/>
        </w:rPr>
        <w:t>生活补助</w:t>
      </w:r>
      <w:r>
        <w:rPr>
          <w:rFonts w:hint="eastAsia" w:ascii="仿宋" w:hAnsi="仿宋" w:eastAsia="仿宋"/>
          <w:sz w:val="32"/>
          <w:szCs w:val="32"/>
          <w:highlight w:val="none"/>
          <w:lang w:val="en-US" w:eastAsia="zh-CN"/>
        </w:rPr>
        <w:t>1.81万元</w:t>
      </w:r>
      <w:r>
        <w:rPr>
          <w:rFonts w:hint="eastAsia" w:ascii="仿宋" w:hAnsi="仿宋" w:eastAsia="仿宋"/>
          <w:sz w:val="32"/>
          <w:szCs w:val="32"/>
          <w:highlight w:val="none"/>
        </w:rPr>
        <w:t>等；</w:t>
      </w:r>
    </w:p>
    <w:p w14:paraId="5C92AD13">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28.05</w:t>
      </w:r>
      <w:r>
        <w:rPr>
          <w:rFonts w:hint="eastAsia" w:ascii="仿宋" w:hAnsi="仿宋" w:eastAsia="仿宋"/>
          <w:sz w:val="32"/>
          <w:szCs w:val="32"/>
          <w:highlight w:val="none"/>
        </w:rPr>
        <w:t>万元，主要包括：工会经费</w:t>
      </w:r>
      <w:r>
        <w:rPr>
          <w:rFonts w:hint="eastAsia" w:ascii="仿宋" w:hAnsi="仿宋" w:eastAsia="仿宋"/>
          <w:sz w:val="32"/>
          <w:szCs w:val="32"/>
          <w:highlight w:val="none"/>
          <w:lang w:val="en-US" w:eastAsia="zh-CN"/>
        </w:rPr>
        <w:t>28.05万元。</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7441288D">
      <w:pPr>
        <w:pStyle w:val="9"/>
        <w:ind w:firstLine="640" w:firstLineChars="200"/>
        <w:rPr>
          <w:rFonts w:ascii="仿宋" w:hAnsi="仿宋" w:eastAsia="仿宋"/>
          <w:kern w:val="0"/>
          <w:sz w:val="32"/>
          <w:szCs w:val="32"/>
          <w:highlight w:val="none"/>
        </w:rPr>
      </w:pPr>
      <w:r>
        <w:rPr>
          <w:rFonts w:hint="eastAsia" w:ascii="仿宋" w:hAnsi="仿宋" w:eastAsia="仿宋"/>
          <w:sz w:val="32"/>
          <w:szCs w:val="32"/>
          <w:highlight w:val="none"/>
        </w:rPr>
        <w:t xml:space="preserve"> </w:t>
      </w:r>
      <w:r>
        <w:rPr>
          <w:rFonts w:hint="eastAsia" w:ascii="仿宋" w:hAnsi="仿宋" w:eastAsia="仿宋"/>
          <w:kern w:val="0"/>
          <w:sz w:val="32"/>
          <w:szCs w:val="32"/>
          <w:highlight w:val="none"/>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年“三公”经费预算数0万元，与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年预算数相同。其中：</w:t>
      </w:r>
    </w:p>
    <w:p w14:paraId="02BD9726">
      <w:pPr>
        <w:pStyle w:val="9"/>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3E5C2BE6">
      <w:pPr>
        <w:pStyle w:val="9"/>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2.公务接待费0 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8C56F82">
      <w:pPr>
        <w:pStyle w:val="9"/>
        <w:ind w:firstLine="640" w:firstLineChars="200"/>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 0万元，与 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年预算数相同。其中，公务用车运行维护费 0万元，公务用车购置0万元。</w:t>
      </w:r>
    </w:p>
    <w:p w14:paraId="60353E9A">
      <w:pPr>
        <w:pStyle w:val="9"/>
        <w:ind w:firstLine="640" w:firstLineChars="200"/>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1F76B087">
      <w:pPr>
        <w:pStyle w:val="9"/>
        <w:ind w:firstLine="640"/>
        <w:rPr>
          <w:rFonts w:hint="eastAsia"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年本单位无“</w:t>
      </w:r>
      <w:r>
        <w:rPr>
          <w:rFonts w:hint="eastAsia" w:ascii="仿宋" w:hAnsi="仿宋" w:eastAsia="仿宋"/>
          <w:kern w:val="0"/>
          <w:sz w:val="32"/>
          <w:szCs w:val="32"/>
          <w:lang w:eastAsia="zh-CN"/>
        </w:rPr>
        <w:t>政府性基金</w:t>
      </w:r>
      <w:r>
        <w:rPr>
          <w:rFonts w:hint="eastAsia" w:ascii="仿宋" w:hAnsi="仿宋" w:eastAsia="仿宋"/>
          <w:kern w:val="0"/>
          <w:sz w:val="32"/>
          <w:szCs w:val="32"/>
        </w:rPr>
        <w:t>”预算支出。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7C72BB9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年部门本级0家行政单位以及0家参公管理事业单位的机关运行经费财政拨款预算 0 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7F6EC58F">
      <w:pPr>
        <w:ind w:firstLine="640" w:firstLineChars="200"/>
        <w:jc w:val="left"/>
        <w:rPr>
          <w:rFonts w:ascii="仿宋" w:hAnsi="仿宋" w:eastAsia="仿宋"/>
          <w:sz w:val="32"/>
          <w:szCs w:val="32"/>
        </w:rPr>
      </w:pPr>
      <w:r>
        <w:rPr>
          <w:rFonts w:hint="eastAsia" w:ascii="仿宋" w:hAnsi="仿宋" w:eastAsia="仿宋"/>
          <w:sz w:val="32"/>
          <w:szCs w:val="32"/>
        </w:rPr>
        <w:t>2024年本单位</w:t>
      </w:r>
      <w:r>
        <w:rPr>
          <w:rFonts w:hint="eastAsia" w:ascii="仿宋" w:hAnsi="仿宋" w:eastAsia="仿宋"/>
          <w:sz w:val="32"/>
          <w:szCs w:val="32"/>
          <w:lang w:eastAsia="zh-CN"/>
        </w:rPr>
        <w:t>无</w:t>
      </w:r>
      <w:r>
        <w:rPr>
          <w:rFonts w:hint="eastAsia" w:ascii="仿宋" w:hAnsi="仿宋" w:eastAsia="仿宋"/>
          <w:sz w:val="32"/>
          <w:szCs w:val="32"/>
        </w:rPr>
        <w:t>政府采购预算支出。</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7</w:t>
      </w:r>
      <w:r>
        <w:rPr>
          <w:rFonts w:hint="eastAsia" w:ascii="仿宋" w:hAnsi="仿宋" w:eastAsia="仿宋"/>
          <w:sz w:val="32"/>
          <w:szCs w:val="32"/>
        </w:rPr>
        <w:t xml:space="preserve"> 辆，其中，特种专业技术用车 </w:t>
      </w:r>
      <w:r>
        <w:rPr>
          <w:rFonts w:hint="eastAsia" w:ascii="仿宋" w:hAnsi="仿宋" w:eastAsia="仿宋"/>
          <w:sz w:val="32"/>
          <w:szCs w:val="32"/>
          <w:lang w:val="en-US" w:eastAsia="zh-CN"/>
        </w:rPr>
        <w:t>5</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2</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11</w:t>
      </w:r>
      <w:r>
        <w:rPr>
          <w:rFonts w:hint="eastAsia" w:ascii="仿宋" w:hAnsi="仿宋" w:eastAsia="仿宋"/>
          <w:sz w:val="32"/>
          <w:szCs w:val="32"/>
        </w:rPr>
        <w:t xml:space="preserve"> 台（套）。</w:t>
      </w:r>
    </w:p>
    <w:p w14:paraId="7CFB465B">
      <w:pPr>
        <w:pStyle w:val="8"/>
        <w:ind w:firstLine="640"/>
        <w:jc w:val="left"/>
        <w:rPr>
          <w:rFonts w:hint="eastAsia" w:ascii="仿宋" w:hAnsi="仿宋" w:eastAsia="仿宋"/>
          <w:sz w:val="32"/>
          <w:szCs w:val="32"/>
          <w:highlight w:val="cyan"/>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527A8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年未确定预算项目支出。</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56FA6704">
      <w:pPr>
        <w:jc w:val="left"/>
        <w:rPr>
          <w:rFonts w:ascii="仿宋" w:hAnsi="仿宋" w:eastAsia="仿宋"/>
          <w:sz w:val="32"/>
          <w:szCs w:val="32"/>
        </w:rPr>
      </w:pPr>
      <w:bookmarkStart w:id="0" w:name="_GoBack"/>
      <w:bookmarkEnd w:id="0"/>
    </w:p>
    <w:p w14:paraId="0BA70CFC">
      <w:pPr>
        <w:jc w:val="left"/>
        <w:rPr>
          <w:rFonts w:ascii="仿宋" w:hAnsi="仿宋" w:eastAsia="仿宋"/>
          <w:sz w:val="32"/>
          <w:szCs w:val="32"/>
        </w:rPr>
      </w:pPr>
    </w:p>
    <w:p w14:paraId="498ACF3D">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77B89"/>
    <w:rsid w:val="018E6F43"/>
    <w:rsid w:val="01EC1B1D"/>
    <w:rsid w:val="023D46EC"/>
    <w:rsid w:val="034968DF"/>
    <w:rsid w:val="03630182"/>
    <w:rsid w:val="03D7309C"/>
    <w:rsid w:val="03F014FB"/>
    <w:rsid w:val="03F248D4"/>
    <w:rsid w:val="05AE6735"/>
    <w:rsid w:val="07043A2A"/>
    <w:rsid w:val="07C71E05"/>
    <w:rsid w:val="0A450E4E"/>
    <w:rsid w:val="0A7F599D"/>
    <w:rsid w:val="0B4115AF"/>
    <w:rsid w:val="0C633590"/>
    <w:rsid w:val="0C7C5D37"/>
    <w:rsid w:val="0D0F40E1"/>
    <w:rsid w:val="0E0E4A27"/>
    <w:rsid w:val="0E235FAD"/>
    <w:rsid w:val="0E821745"/>
    <w:rsid w:val="0E933B6E"/>
    <w:rsid w:val="0F4C4086"/>
    <w:rsid w:val="10D9450A"/>
    <w:rsid w:val="112B3A0C"/>
    <w:rsid w:val="117169F8"/>
    <w:rsid w:val="11DF6BD5"/>
    <w:rsid w:val="12C62CA4"/>
    <w:rsid w:val="145B4652"/>
    <w:rsid w:val="15DA5399"/>
    <w:rsid w:val="186E51A7"/>
    <w:rsid w:val="187E3884"/>
    <w:rsid w:val="18C66D91"/>
    <w:rsid w:val="18F97B94"/>
    <w:rsid w:val="191A0446"/>
    <w:rsid w:val="1B4A363A"/>
    <w:rsid w:val="1BC526EF"/>
    <w:rsid w:val="1C882350"/>
    <w:rsid w:val="1CDC1A5B"/>
    <w:rsid w:val="1D2247B2"/>
    <w:rsid w:val="1E6C2696"/>
    <w:rsid w:val="1F451F7A"/>
    <w:rsid w:val="20EF71F1"/>
    <w:rsid w:val="21FE2E7E"/>
    <w:rsid w:val="225B679C"/>
    <w:rsid w:val="2323212D"/>
    <w:rsid w:val="23B26890"/>
    <w:rsid w:val="23CD5478"/>
    <w:rsid w:val="23FA4ECF"/>
    <w:rsid w:val="24CE154D"/>
    <w:rsid w:val="2527010D"/>
    <w:rsid w:val="26977FBF"/>
    <w:rsid w:val="26DC2BFA"/>
    <w:rsid w:val="27063D31"/>
    <w:rsid w:val="27742DDB"/>
    <w:rsid w:val="27747EDE"/>
    <w:rsid w:val="277B13CF"/>
    <w:rsid w:val="285B5D80"/>
    <w:rsid w:val="28753BF0"/>
    <w:rsid w:val="28AA47B7"/>
    <w:rsid w:val="28CB641B"/>
    <w:rsid w:val="29207EE3"/>
    <w:rsid w:val="2AC832F5"/>
    <w:rsid w:val="2D742D12"/>
    <w:rsid w:val="2E3342C6"/>
    <w:rsid w:val="32140715"/>
    <w:rsid w:val="322E7A29"/>
    <w:rsid w:val="344D4C9B"/>
    <w:rsid w:val="36273D08"/>
    <w:rsid w:val="368F70D3"/>
    <w:rsid w:val="37361A0B"/>
    <w:rsid w:val="37985945"/>
    <w:rsid w:val="38253B59"/>
    <w:rsid w:val="385B501F"/>
    <w:rsid w:val="38DE30B8"/>
    <w:rsid w:val="39284901"/>
    <w:rsid w:val="39934616"/>
    <w:rsid w:val="39AB5825"/>
    <w:rsid w:val="3A482539"/>
    <w:rsid w:val="3A915046"/>
    <w:rsid w:val="3C4C15D1"/>
    <w:rsid w:val="3CE440CF"/>
    <w:rsid w:val="3CEA5A8A"/>
    <w:rsid w:val="3D897F97"/>
    <w:rsid w:val="3DA7578C"/>
    <w:rsid w:val="3E483C21"/>
    <w:rsid w:val="3F597259"/>
    <w:rsid w:val="3F6B774D"/>
    <w:rsid w:val="40095632"/>
    <w:rsid w:val="430260DD"/>
    <w:rsid w:val="442476FC"/>
    <w:rsid w:val="44A1408B"/>
    <w:rsid w:val="46345885"/>
    <w:rsid w:val="46B15537"/>
    <w:rsid w:val="46C17DAD"/>
    <w:rsid w:val="46F64D5D"/>
    <w:rsid w:val="49B81F53"/>
    <w:rsid w:val="49D24CE6"/>
    <w:rsid w:val="4AAC7860"/>
    <w:rsid w:val="4B68330B"/>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C94CE3"/>
    <w:rsid w:val="60D72763"/>
    <w:rsid w:val="60DB71DE"/>
    <w:rsid w:val="61525EF8"/>
    <w:rsid w:val="615F5A3C"/>
    <w:rsid w:val="62B666A5"/>
    <w:rsid w:val="62E15FE9"/>
    <w:rsid w:val="64E33DF4"/>
    <w:rsid w:val="65255B39"/>
    <w:rsid w:val="655B1BDC"/>
    <w:rsid w:val="659C7B1A"/>
    <w:rsid w:val="65E847CC"/>
    <w:rsid w:val="67286561"/>
    <w:rsid w:val="67642FCA"/>
    <w:rsid w:val="691F508E"/>
    <w:rsid w:val="6A340295"/>
    <w:rsid w:val="6A5666B8"/>
    <w:rsid w:val="6AB2229E"/>
    <w:rsid w:val="6C626D3D"/>
    <w:rsid w:val="6DF0400D"/>
    <w:rsid w:val="6E5B22F8"/>
    <w:rsid w:val="6F2179F2"/>
    <w:rsid w:val="700E2DC7"/>
    <w:rsid w:val="70EF2762"/>
    <w:rsid w:val="71201EF9"/>
    <w:rsid w:val="716F5053"/>
    <w:rsid w:val="729E55FD"/>
    <w:rsid w:val="73D62900"/>
    <w:rsid w:val="73FA7C77"/>
    <w:rsid w:val="744F0BEE"/>
    <w:rsid w:val="746E51AC"/>
    <w:rsid w:val="74A55A8E"/>
    <w:rsid w:val="74F040EF"/>
    <w:rsid w:val="7539654A"/>
    <w:rsid w:val="75836739"/>
    <w:rsid w:val="763F450F"/>
    <w:rsid w:val="76B33626"/>
    <w:rsid w:val="76C753DE"/>
    <w:rsid w:val="76C775D8"/>
    <w:rsid w:val="77FC6956"/>
    <w:rsid w:val="7A64282A"/>
    <w:rsid w:val="7A8D6ADA"/>
    <w:rsid w:val="7ACE52E6"/>
    <w:rsid w:val="7AE2097E"/>
    <w:rsid w:val="7B447E06"/>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2856</Words>
  <Characters>3161</Characters>
  <Lines>22</Lines>
  <Paragraphs>6</Paragraphs>
  <TotalTime>9</TotalTime>
  <ScaleCrop>false</ScaleCrop>
  <LinksUpToDate>false</LinksUpToDate>
  <CharactersWithSpaces>3257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2025-04-05T03:26:45Z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29A5C5CF392A423DAB0A121C9DEA3A65_13</vt:lpwstr>
  </property>
  <property fmtid="{D5CDD505-2E9C-101B-9397-08002B2CF9AE}" pid="4" name="KSOTemplateDocerSaveRecord">
    <vt:lpwstr>eyJoZGlkIjoiMDhkYzg1NTUzYmJjMTk4YzUzMDI3MWJkM2E2YTZhMzYiLCJ1c2VySWQiOiI2OTg4ODUwMDkifQ==</vt:lpwstr>
  </property>
</Properties>
</file>