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12BAA">
      <w:pPr>
        <w:jc w:val="center"/>
        <w:rPr>
          <w:rFonts w:ascii="黑体" w:hAnsi="黑体" w:eastAsia="黑体"/>
          <w:sz w:val="44"/>
          <w:szCs w:val="44"/>
        </w:rPr>
      </w:pPr>
    </w:p>
    <w:p w14:paraId="01A8E845">
      <w:pPr>
        <w:jc w:val="center"/>
        <w:rPr>
          <w:rFonts w:ascii="黑体" w:hAnsi="黑体" w:eastAsia="黑体"/>
          <w:sz w:val="44"/>
          <w:szCs w:val="44"/>
        </w:rPr>
      </w:pPr>
    </w:p>
    <w:p w14:paraId="2373D29F">
      <w:pPr>
        <w:jc w:val="center"/>
        <w:rPr>
          <w:rFonts w:ascii="黑体" w:hAnsi="黑体" w:eastAsia="黑体"/>
          <w:sz w:val="44"/>
          <w:szCs w:val="44"/>
        </w:rPr>
      </w:pPr>
    </w:p>
    <w:p w14:paraId="53859E18">
      <w:pPr>
        <w:jc w:val="center"/>
        <w:rPr>
          <w:rFonts w:ascii="黑体" w:hAnsi="黑体" w:eastAsia="黑体"/>
          <w:sz w:val="44"/>
          <w:szCs w:val="44"/>
        </w:rPr>
      </w:pPr>
    </w:p>
    <w:p w14:paraId="6437623E">
      <w:pPr>
        <w:jc w:val="center"/>
        <w:rPr>
          <w:rFonts w:ascii="黑体" w:hAnsi="黑体" w:eastAsia="黑体"/>
          <w:sz w:val="44"/>
          <w:szCs w:val="44"/>
        </w:rPr>
      </w:pPr>
    </w:p>
    <w:p w14:paraId="2A235E37">
      <w:pPr>
        <w:jc w:val="center"/>
        <w:rPr>
          <w:rFonts w:ascii="黑体" w:hAnsi="黑体" w:eastAsia="黑体"/>
          <w:sz w:val="52"/>
          <w:szCs w:val="52"/>
        </w:rPr>
      </w:pPr>
      <w:r>
        <w:rPr>
          <w:rFonts w:hint="eastAsia" w:ascii="黑体" w:hAnsi="黑体" w:eastAsia="黑体"/>
          <w:sz w:val="52"/>
          <w:szCs w:val="52"/>
          <w:lang w:eastAsia="zh-CN"/>
        </w:rPr>
        <w:t>永吉县北大湖镇中心卫生院</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3C6639F1">
      <w:pPr>
        <w:jc w:val="center"/>
        <w:rPr>
          <w:rFonts w:ascii="黑体" w:hAnsi="黑体" w:eastAsia="黑体"/>
          <w:sz w:val="44"/>
          <w:szCs w:val="44"/>
        </w:rPr>
      </w:pPr>
    </w:p>
    <w:p w14:paraId="48F4A3A7">
      <w:pPr>
        <w:jc w:val="center"/>
        <w:rPr>
          <w:rFonts w:ascii="黑体" w:hAnsi="黑体" w:eastAsia="黑体"/>
          <w:sz w:val="44"/>
          <w:szCs w:val="44"/>
        </w:rPr>
      </w:pPr>
    </w:p>
    <w:p w14:paraId="56E60492">
      <w:pPr>
        <w:jc w:val="center"/>
        <w:rPr>
          <w:rFonts w:ascii="黑体" w:hAnsi="黑体" w:eastAsia="黑体"/>
          <w:sz w:val="44"/>
          <w:szCs w:val="44"/>
        </w:rPr>
      </w:pPr>
    </w:p>
    <w:p w14:paraId="2E4CBFF3">
      <w:pPr>
        <w:jc w:val="center"/>
        <w:rPr>
          <w:rFonts w:ascii="黑体" w:hAnsi="黑体" w:eastAsia="黑体"/>
          <w:sz w:val="44"/>
          <w:szCs w:val="44"/>
        </w:rPr>
      </w:pPr>
    </w:p>
    <w:p w14:paraId="28B52B10">
      <w:pPr>
        <w:jc w:val="center"/>
        <w:rPr>
          <w:rFonts w:ascii="黑体" w:hAnsi="黑体" w:eastAsia="黑体"/>
          <w:sz w:val="44"/>
          <w:szCs w:val="44"/>
        </w:rPr>
      </w:pPr>
    </w:p>
    <w:p w14:paraId="0432E662">
      <w:pPr>
        <w:jc w:val="center"/>
        <w:rPr>
          <w:rFonts w:ascii="黑体" w:hAnsi="黑体" w:eastAsia="黑体"/>
          <w:sz w:val="44"/>
          <w:szCs w:val="44"/>
        </w:rPr>
      </w:pPr>
    </w:p>
    <w:p w14:paraId="089F472B">
      <w:pPr>
        <w:jc w:val="center"/>
        <w:rPr>
          <w:rFonts w:ascii="黑体" w:hAnsi="黑体" w:eastAsia="黑体"/>
          <w:sz w:val="44"/>
          <w:szCs w:val="44"/>
        </w:rPr>
      </w:pPr>
    </w:p>
    <w:p w14:paraId="480FA17C">
      <w:pPr>
        <w:jc w:val="center"/>
        <w:rPr>
          <w:rFonts w:ascii="黑体" w:hAnsi="黑体" w:eastAsia="黑体"/>
          <w:sz w:val="44"/>
          <w:szCs w:val="44"/>
        </w:rPr>
      </w:pPr>
    </w:p>
    <w:p w14:paraId="461FDDF7">
      <w:pPr>
        <w:jc w:val="center"/>
        <w:rPr>
          <w:rFonts w:ascii="黑体" w:hAnsi="黑体" w:eastAsia="黑体"/>
          <w:sz w:val="44"/>
          <w:szCs w:val="44"/>
        </w:rPr>
      </w:pPr>
    </w:p>
    <w:p w14:paraId="0D6BEDFB">
      <w:pPr>
        <w:jc w:val="center"/>
        <w:rPr>
          <w:rFonts w:ascii="黑体" w:hAnsi="黑体" w:eastAsia="黑体"/>
          <w:sz w:val="44"/>
          <w:szCs w:val="44"/>
          <w:highlight w:val="none"/>
        </w:rPr>
      </w:pPr>
    </w:p>
    <w:p w14:paraId="3B51A34A">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39CB3742">
      <w:pPr>
        <w:jc w:val="center"/>
        <w:rPr>
          <w:rFonts w:ascii="黑体" w:hAnsi="黑体" w:eastAsia="黑体"/>
          <w:sz w:val="44"/>
          <w:szCs w:val="44"/>
          <w:highlight w:val="none"/>
        </w:rPr>
      </w:pPr>
    </w:p>
    <w:p w14:paraId="65EC1942">
      <w:pPr>
        <w:jc w:val="center"/>
        <w:rPr>
          <w:rFonts w:ascii="黑体" w:hAnsi="黑体" w:eastAsia="黑体"/>
          <w:sz w:val="44"/>
          <w:szCs w:val="44"/>
        </w:rPr>
      </w:pPr>
    </w:p>
    <w:p w14:paraId="0E0A9F33">
      <w:pPr>
        <w:jc w:val="center"/>
        <w:rPr>
          <w:rFonts w:ascii="黑体" w:hAnsi="黑体" w:eastAsia="黑体"/>
          <w:sz w:val="44"/>
          <w:szCs w:val="44"/>
        </w:rPr>
      </w:pPr>
    </w:p>
    <w:p w14:paraId="67E091D7">
      <w:pPr>
        <w:jc w:val="center"/>
        <w:rPr>
          <w:rFonts w:ascii="黑体" w:hAnsi="黑体" w:eastAsia="黑体"/>
          <w:sz w:val="44"/>
          <w:szCs w:val="44"/>
        </w:rPr>
      </w:pPr>
    </w:p>
    <w:p w14:paraId="3119FEE8">
      <w:pPr>
        <w:jc w:val="center"/>
        <w:rPr>
          <w:rFonts w:ascii="黑体" w:hAnsi="黑体" w:eastAsia="黑体"/>
          <w:sz w:val="44"/>
          <w:szCs w:val="44"/>
        </w:rPr>
      </w:pPr>
    </w:p>
    <w:p w14:paraId="1578EB5C">
      <w:pPr>
        <w:jc w:val="center"/>
        <w:rPr>
          <w:rFonts w:ascii="黑体" w:hAnsi="黑体" w:eastAsia="黑体"/>
          <w:sz w:val="44"/>
          <w:szCs w:val="44"/>
        </w:rPr>
      </w:pPr>
    </w:p>
    <w:p w14:paraId="6F6A17F0">
      <w:pPr>
        <w:jc w:val="center"/>
        <w:rPr>
          <w:rFonts w:ascii="黑体" w:hAnsi="黑体" w:eastAsia="黑体"/>
          <w:sz w:val="44"/>
          <w:szCs w:val="44"/>
        </w:rPr>
      </w:pPr>
      <w:r>
        <w:rPr>
          <w:rFonts w:hint="eastAsia" w:ascii="黑体" w:hAnsi="黑体" w:eastAsia="黑体"/>
          <w:sz w:val="44"/>
          <w:szCs w:val="44"/>
          <w:lang w:eastAsia="zh-CN"/>
        </w:rPr>
        <w:t>永吉县北大湖镇中心卫生院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1665BBB2">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45077CC2">
      <w:pPr>
        <w:rPr>
          <w:rFonts w:ascii="仿宋" w:hAnsi="仿宋" w:eastAsia="仿宋"/>
          <w:sz w:val="32"/>
          <w:szCs w:val="32"/>
        </w:rPr>
      </w:pPr>
      <w:r>
        <w:rPr>
          <w:rFonts w:hint="eastAsia" w:ascii="仿宋" w:hAnsi="仿宋" w:eastAsia="仿宋"/>
          <w:sz w:val="32"/>
          <w:szCs w:val="32"/>
        </w:rPr>
        <w:t>第一部分  部门概况</w:t>
      </w:r>
    </w:p>
    <w:p w14:paraId="2F871109">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1FD0AC9A">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04F16986">
      <w:pPr>
        <w:rPr>
          <w:rFonts w:ascii="仿宋" w:hAnsi="仿宋" w:eastAsia="仿宋"/>
          <w:sz w:val="32"/>
          <w:szCs w:val="32"/>
        </w:rPr>
      </w:pPr>
      <w:r>
        <w:rPr>
          <w:rFonts w:hint="eastAsia" w:ascii="仿宋" w:hAnsi="仿宋" w:eastAsia="仿宋"/>
          <w:sz w:val="32"/>
          <w:szCs w:val="32"/>
        </w:rPr>
        <w:t>第二部分  情况说明</w:t>
      </w:r>
    </w:p>
    <w:p w14:paraId="322AAD32">
      <w:pPr>
        <w:rPr>
          <w:rFonts w:ascii="仿宋" w:hAnsi="仿宋" w:eastAsia="仿宋"/>
          <w:sz w:val="32"/>
          <w:szCs w:val="32"/>
        </w:rPr>
      </w:pPr>
      <w:r>
        <w:rPr>
          <w:rFonts w:hint="eastAsia" w:ascii="仿宋" w:hAnsi="仿宋" w:eastAsia="仿宋"/>
          <w:sz w:val="32"/>
          <w:szCs w:val="32"/>
        </w:rPr>
        <w:t xml:space="preserve">第三部分  名词解释 </w:t>
      </w:r>
    </w:p>
    <w:p w14:paraId="7A58A77A">
      <w:pPr>
        <w:rPr>
          <w:rFonts w:ascii="仿宋" w:hAnsi="仿宋" w:eastAsia="仿宋"/>
          <w:sz w:val="32"/>
          <w:szCs w:val="32"/>
        </w:rPr>
      </w:pPr>
      <w:r>
        <w:rPr>
          <w:rFonts w:hint="eastAsia" w:ascii="仿宋" w:hAnsi="仿宋" w:eastAsia="仿宋"/>
          <w:sz w:val="32"/>
          <w:szCs w:val="32"/>
        </w:rPr>
        <w:t>第四部分  预算表格</w:t>
      </w:r>
    </w:p>
    <w:p w14:paraId="0F6CBF8C">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01517A37">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099CB205">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64866E1E">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2F858EA8">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374C267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50AE3D8">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3D1BBD1C">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2233B968">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17DA694B">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2C914324">
      <w:pPr>
        <w:rPr>
          <w:rFonts w:ascii="仿宋" w:hAnsi="仿宋" w:eastAsia="仿宋"/>
          <w:sz w:val="32"/>
          <w:szCs w:val="32"/>
        </w:rPr>
      </w:pPr>
    </w:p>
    <w:p w14:paraId="4AA2C932">
      <w:pPr>
        <w:rPr>
          <w:rFonts w:ascii="仿宋" w:hAnsi="仿宋" w:eastAsia="仿宋"/>
          <w:sz w:val="32"/>
          <w:szCs w:val="32"/>
        </w:rPr>
      </w:pPr>
    </w:p>
    <w:p w14:paraId="0B8C676A">
      <w:pPr>
        <w:rPr>
          <w:rFonts w:ascii="仿宋" w:hAnsi="仿宋" w:eastAsia="仿宋"/>
          <w:sz w:val="32"/>
          <w:szCs w:val="32"/>
        </w:rPr>
      </w:pPr>
    </w:p>
    <w:p w14:paraId="7BB1E69D">
      <w:pPr>
        <w:jc w:val="center"/>
        <w:rPr>
          <w:rFonts w:ascii="黑体" w:hAnsi="黑体" w:eastAsia="黑体"/>
          <w:sz w:val="32"/>
          <w:szCs w:val="32"/>
        </w:rPr>
      </w:pPr>
      <w:r>
        <w:rPr>
          <w:rFonts w:hint="eastAsia" w:ascii="黑体" w:hAnsi="黑体" w:eastAsia="黑体"/>
          <w:sz w:val="32"/>
          <w:szCs w:val="32"/>
        </w:rPr>
        <w:t>第一部分    部门（单位）概况</w:t>
      </w:r>
    </w:p>
    <w:p w14:paraId="4E131E71">
      <w:pPr>
        <w:jc w:val="left"/>
        <w:rPr>
          <w:rFonts w:ascii="仿宋" w:hAnsi="仿宋" w:eastAsia="仿宋"/>
          <w:sz w:val="32"/>
          <w:szCs w:val="32"/>
        </w:rPr>
      </w:pPr>
      <w:r>
        <w:rPr>
          <w:rFonts w:hint="eastAsia" w:ascii="仿宋" w:hAnsi="仿宋" w:eastAsia="仿宋"/>
          <w:sz w:val="32"/>
          <w:szCs w:val="32"/>
        </w:rPr>
        <w:t xml:space="preserve">  </w:t>
      </w:r>
    </w:p>
    <w:p w14:paraId="511DCD2C">
      <w:pPr>
        <w:jc w:val="left"/>
        <w:rPr>
          <w:rFonts w:ascii="仿宋" w:hAnsi="仿宋" w:eastAsia="仿宋"/>
          <w:sz w:val="32"/>
          <w:szCs w:val="32"/>
        </w:rPr>
      </w:pPr>
      <w:r>
        <w:rPr>
          <w:rFonts w:hint="eastAsia" w:ascii="仿宋" w:hAnsi="仿宋" w:eastAsia="仿宋"/>
          <w:sz w:val="32"/>
          <w:szCs w:val="32"/>
        </w:rPr>
        <w:t xml:space="preserve"> 一、主要职能</w:t>
      </w:r>
    </w:p>
    <w:p w14:paraId="28F192B2">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永吉县北大湖镇中心卫生院</w:t>
      </w:r>
    </w:p>
    <w:p w14:paraId="14E3C5B9">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全额拨款、公益一类</w:t>
      </w:r>
    </w:p>
    <w:p w14:paraId="16AB386E">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单位</w:t>
      </w:r>
      <w:r>
        <w:rPr>
          <w:rFonts w:hint="eastAsia" w:ascii="仿宋_GB2312" w:eastAsia="仿宋_GB2312"/>
          <w:sz w:val="32"/>
          <w:szCs w:val="32"/>
        </w:rPr>
        <w:t>主要职责是</w:t>
      </w:r>
      <w:r>
        <w:rPr>
          <w:rFonts w:hint="eastAsia" w:ascii="仿宋_GB2312" w:eastAsia="仿宋_GB2312"/>
          <w:sz w:val="32"/>
          <w:szCs w:val="32"/>
          <w:lang w:eastAsia="zh-CN"/>
        </w:rPr>
        <w:t>负责辖区百姓的日常诊疗工作，下乡体检等预防保健工作。</w:t>
      </w:r>
    </w:p>
    <w:p w14:paraId="193276D9">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F55F18A">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本单位设置：预防保健科、全科医疗科、内科、外科、、医学检验科、医学影像科、中医科。</w:t>
      </w:r>
    </w:p>
    <w:p w14:paraId="7A19B641">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50</w:t>
      </w:r>
      <w:r>
        <w:rPr>
          <w:rFonts w:hint="eastAsia" w:ascii="仿宋" w:hAnsi="仿宋" w:eastAsia="仿宋"/>
          <w:kern w:val="0"/>
          <w:szCs w:val="32"/>
        </w:rPr>
        <w:t>人，编制数</w:t>
      </w:r>
      <w:r>
        <w:rPr>
          <w:rFonts w:hint="eastAsia" w:ascii="仿宋" w:hAnsi="仿宋" w:eastAsia="仿宋"/>
          <w:kern w:val="0"/>
          <w:szCs w:val="32"/>
          <w:lang w:val="en-US" w:eastAsia="zh-CN"/>
        </w:rPr>
        <w:t>50</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402AB3FF">
      <w:pPr>
        <w:jc w:val="left"/>
        <w:rPr>
          <w:rFonts w:ascii="仿宋" w:hAnsi="仿宋" w:eastAsia="仿宋"/>
          <w:sz w:val="32"/>
          <w:szCs w:val="32"/>
        </w:rPr>
      </w:pPr>
      <w:r>
        <w:rPr>
          <w:rFonts w:hint="eastAsia" w:ascii="仿宋" w:hAnsi="仿宋" w:eastAsia="仿宋"/>
          <w:sz w:val="32"/>
          <w:szCs w:val="32"/>
        </w:rPr>
        <w:t xml:space="preserve">   </w:t>
      </w:r>
    </w:p>
    <w:p w14:paraId="188B7D14">
      <w:pPr>
        <w:jc w:val="left"/>
        <w:rPr>
          <w:rFonts w:ascii="仿宋" w:hAnsi="仿宋" w:eastAsia="仿宋"/>
          <w:sz w:val="32"/>
          <w:szCs w:val="32"/>
        </w:rPr>
      </w:pPr>
    </w:p>
    <w:p w14:paraId="51EEF394">
      <w:pPr>
        <w:jc w:val="left"/>
        <w:rPr>
          <w:rFonts w:ascii="仿宋" w:hAnsi="仿宋" w:eastAsia="仿宋"/>
          <w:sz w:val="32"/>
          <w:szCs w:val="32"/>
        </w:rPr>
      </w:pPr>
    </w:p>
    <w:p w14:paraId="515F8F53">
      <w:pPr>
        <w:jc w:val="left"/>
        <w:rPr>
          <w:rFonts w:ascii="仿宋" w:hAnsi="仿宋" w:eastAsia="仿宋"/>
          <w:sz w:val="32"/>
          <w:szCs w:val="32"/>
        </w:rPr>
      </w:pPr>
    </w:p>
    <w:p w14:paraId="58F866AB">
      <w:pPr>
        <w:jc w:val="left"/>
        <w:rPr>
          <w:rFonts w:ascii="仿宋" w:hAnsi="仿宋" w:eastAsia="仿宋"/>
          <w:sz w:val="32"/>
          <w:szCs w:val="32"/>
        </w:rPr>
      </w:pPr>
    </w:p>
    <w:p w14:paraId="315AA8B3">
      <w:pPr>
        <w:jc w:val="left"/>
        <w:rPr>
          <w:rFonts w:ascii="仿宋" w:hAnsi="仿宋" w:eastAsia="仿宋"/>
          <w:sz w:val="32"/>
          <w:szCs w:val="32"/>
        </w:rPr>
      </w:pPr>
    </w:p>
    <w:p w14:paraId="23558A66">
      <w:pPr>
        <w:jc w:val="left"/>
        <w:rPr>
          <w:rFonts w:ascii="仿宋" w:hAnsi="仿宋" w:eastAsia="仿宋"/>
          <w:sz w:val="32"/>
          <w:szCs w:val="32"/>
        </w:rPr>
      </w:pPr>
    </w:p>
    <w:p w14:paraId="7E92F0ED">
      <w:pPr>
        <w:jc w:val="left"/>
        <w:rPr>
          <w:rFonts w:ascii="仿宋" w:hAnsi="仿宋" w:eastAsia="仿宋"/>
          <w:sz w:val="32"/>
          <w:szCs w:val="32"/>
        </w:rPr>
      </w:pPr>
    </w:p>
    <w:p w14:paraId="34F89EAB">
      <w:pPr>
        <w:jc w:val="center"/>
        <w:rPr>
          <w:rFonts w:hint="eastAsia" w:ascii="黑体" w:hAnsi="黑体" w:eastAsia="黑体"/>
          <w:sz w:val="32"/>
          <w:szCs w:val="32"/>
        </w:rPr>
      </w:pPr>
    </w:p>
    <w:p w14:paraId="28CE2AD4">
      <w:pPr>
        <w:jc w:val="center"/>
        <w:rPr>
          <w:rFonts w:hint="eastAsia" w:ascii="黑体" w:hAnsi="黑体" w:eastAsia="黑体"/>
          <w:sz w:val="32"/>
          <w:szCs w:val="32"/>
        </w:rPr>
      </w:pPr>
    </w:p>
    <w:p w14:paraId="1CF997B1">
      <w:pPr>
        <w:jc w:val="center"/>
        <w:rPr>
          <w:rFonts w:hint="eastAsia" w:ascii="黑体" w:hAnsi="黑体" w:eastAsia="黑体"/>
          <w:sz w:val="32"/>
          <w:szCs w:val="32"/>
        </w:rPr>
      </w:pPr>
    </w:p>
    <w:p w14:paraId="38CA77AB">
      <w:pPr>
        <w:jc w:val="center"/>
        <w:rPr>
          <w:rFonts w:ascii="黑体" w:hAnsi="黑体" w:eastAsia="黑体"/>
          <w:sz w:val="32"/>
          <w:szCs w:val="32"/>
        </w:rPr>
      </w:pPr>
      <w:r>
        <w:rPr>
          <w:rFonts w:hint="eastAsia" w:ascii="黑体" w:hAnsi="黑体" w:eastAsia="黑体"/>
          <w:sz w:val="32"/>
          <w:szCs w:val="32"/>
        </w:rPr>
        <w:t>第二部分  情况说明</w:t>
      </w:r>
    </w:p>
    <w:p w14:paraId="7329590B">
      <w:pPr>
        <w:jc w:val="left"/>
        <w:rPr>
          <w:rFonts w:ascii="仿宋" w:hAnsi="仿宋" w:eastAsia="仿宋"/>
          <w:sz w:val="32"/>
          <w:szCs w:val="32"/>
        </w:rPr>
      </w:pPr>
      <w:r>
        <w:rPr>
          <w:rFonts w:hint="eastAsia" w:ascii="仿宋" w:hAnsi="仿宋" w:eastAsia="仿宋"/>
          <w:sz w:val="32"/>
          <w:szCs w:val="32"/>
        </w:rPr>
        <w:t xml:space="preserve"> </w:t>
      </w:r>
    </w:p>
    <w:p w14:paraId="2208C885">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6AD938AA">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438.97</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378.23</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lang w:val="en-US" w:eastAsia="zh-CN"/>
        </w:rPr>
        <w:t>60.74</w:t>
      </w:r>
      <w:r>
        <w:rPr>
          <w:rFonts w:hint="eastAsia" w:ascii="仿宋" w:hAnsi="仿宋" w:eastAsia="仿宋"/>
          <w:sz w:val="32"/>
          <w:szCs w:val="32"/>
        </w:rPr>
        <w:t>万元，主要原因：</w:t>
      </w:r>
      <w:r>
        <w:rPr>
          <w:rFonts w:hint="eastAsia" w:ascii="仿宋" w:hAnsi="仿宋" w:eastAsia="仿宋"/>
          <w:sz w:val="32"/>
          <w:szCs w:val="32"/>
          <w:lang w:eastAsia="zh-CN"/>
        </w:rPr>
        <w:t>编外人员支出纳入年初预算</w:t>
      </w:r>
      <w:r>
        <w:rPr>
          <w:rFonts w:hint="eastAsia" w:ascii="仿宋" w:hAnsi="仿宋" w:eastAsia="仿宋"/>
          <w:sz w:val="32"/>
          <w:szCs w:val="32"/>
        </w:rPr>
        <w:t>。</w:t>
      </w:r>
    </w:p>
    <w:p w14:paraId="10A930F7">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60C9E4AE">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438.97</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438.97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540BB3AE">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13C0072">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438.97</w:t>
      </w:r>
      <w:r>
        <w:rPr>
          <w:rFonts w:hint="eastAsia" w:ascii="仿宋" w:hAnsi="仿宋" w:eastAsia="仿宋"/>
          <w:sz w:val="32"/>
          <w:szCs w:val="32"/>
        </w:rPr>
        <w:t>万元，其中：基本支出</w:t>
      </w:r>
      <w:r>
        <w:rPr>
          <w:rFonts w:hint="eastAsia" w:ascii="仿宋" w:hAnsi="仿宋" w:eastAsia="仿宋"/>
          <w:sz w:val="32"/>
          <w:szCs w:val="32"/>
          <w:lang w:val="en-US" w:eastAsia="zh-CN"/>
        </w:rPr>
        <w:t>319.08</w:t>
      </w:r>
      <w:r>
        <w:rPr>
          <w:rFonts w:hint="eastAsia" w:ascii="仿宋" w:hAnsi="仿宋" w:eastAsia="仿宋"/>
          <w:sz w:val="32"/>
          <w:szCs w:val="32"/>
        </w:rPr>
        <w:t>万元，占</w:t>
      </w:r>
      <w:r>
        <w:rPr>
          <w:rFonts w:hint="eastAsia" w:ascii="仿宋" w:hAnsi="仿宋" w:eastAsia="仿宋"/>
          <w:sz w:val="32"/>
          <w:szCs w:val="32"/>
          <w:lang w:val="en-US" w:eastAsia="zh-CN"/>
        </w:rPr>
        <w:t>72.69</w:t>
      </w:r>
      <w:r>
        <w:rPr>
          <w:rFonts w:hint="eastAsia" w:ascii="仿宋" w:hAnsi="仿宋" w:eastAsia="仿宋"/>
          <w:sz w:val="32"/>
          <w:szCs w:val="32"/>
        </w:rPr>
        <w:t>%；项目支出</w:t>
      </w:r>
      <w:r>
        <w:rPr>
          <w:rFonts w:hint="eastAsia" w:ascii="仿宋" w:hAnsi="仿宋" w:eastAsia="仿宋"/>
          <w:sz w:val="32"/>
          <w:szCs w:val="32"/>
          <w:lang w:val="en-US" w:eastAsia="zh-CN"/>
        </w:rPr>
        <w:t>119.89</w:t>
      </w:r>
      <w:r>
        <w:rPr>
          <w:rFonts w:hint="eastAsia" w:ascii="仿宋" w:hAnsi="仿宋" w:eastAsia="仿宋"/>
          <w:sz w:val="32"/>
          <w:szCs w:val="32"/>
        </w:rPr>
        <w:t xml:space="preserve"> 万元，占</w:t>
      </w:r>
      <w:r>
        <w:rPr>
          <w:rFonts w:hint="eastAsia" w:ascii="仿宋" w:hAnsi="仿宋" w:eastAsia="仿宋"/>
          <w:sz w:val="32"/>
          <w:szCs w:val="32"/>
          <w:lang w:val="en-US" w:eastAsia="zh-CN"/>
        </w:rPr>
        <w:t>27.31</w:t>
      </w:r>
      <w:r>
        <w:rPr>
          <w:rFonts w:hint="eastAsia" w:ascii="仿宋" w:hAnsi="仿宋" w:eastAsia="仿宋"/>
          <w:sz w:val="32"/>
          <w:szCs w:val="32"/>
        </w:rPr>
        <w:t>%。</w:t>
      </w:r>
    </w:p>
    <w:p w14:paraId="7A2A40C9">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6BCC67F6">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438.97</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438.97</w:t>
      </w:r>
      <w:r>
        <w:rPr>
          <w:rFonts w:hint="eastAsia" w:ascii="仿宋" w:hAnsi="仿宋" w:eastAsia="仿宋"/>
          <w:sz w:val="32"/>
          <w:szCs w:val="32"/>
        </w:rPr>
        <w:t>万元。本年支出</w:t>
      </w:r>
      <w:r>
        <w:rPr>
          <w:rFonts w:hint="eastAsia" w:ascii="仿宋" w:hAnsi="仿宋" w:eastAsia="仿宋"/>
          <w:sz w:val="32"/>
          <w:szCs w:val="32"/>
          <w:lang w:val="en-US" w:eastAsia="zh-CN"/>
        </w:rPr>
        <w:t>438.97</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34.19</w:t>
      </w:r>
      <w:r>
        <w:rPr>
          <w:rFonts w:hint="eastAsia" w:ascii="仿宋" w:hAnsi="仿宋" w:eastAsia="仿宋"/>
          <w:sz w:val="32"/>
          <w:szCs w:val="32"/>
        </w:rPr>
        <w:t>万元，卫生健康支出</w:t>
      </w:r>
      <w:r>
        <w:rPr>
          <w:rFonts w:hint="eastAsia" w:ascii="仿宋" w:hAnsi="仿宋" w:eastAsia="仿宋"/>
          <w:sz w:val="32"/>
          <w:szCs w:val="32"/>
          <w:lang w:val="en-US" w:eastAsia="zh-CN"/>
        </w:rPr>
        <w:t>378.62</w:t>
      </w:r>
      <w:r>
        <w:rPr>
          <w:rFonts w:hint="eastAsia" w:ascii="仿宋" w:hAnsi="仿宋" w:eastAsia="仿宋"/>
          <w:sz w:val="32"/>
          <w:szCs w:val="32"/>
        </w:rPr>
        <w:t>万元，住房保障支出</w:t>
      </w:r>
      <w:r>
        <w:rPr>
          <w:rFonts w:hint="eastAsia" w:ascii="仿宋" w:hAnsi="仿宋" w:eastAsia="仿宋"/>
          <w:sz w:val="32"/>
          <w:szCs w:val="32"/>
          <w:lang w:val="en-US" w:eastAsia="zh-CN"/>
        </w:rPr>
        <w:t>26.15</w:t>
      </w:r>
      <w:r>
        <w:rPr>
          <w:rFonts w:hint="eastAsia" w:ascii="仿宋" w:hAnsi="仿宋" w:eastAsia="仿宋"/>
          <w:sz w:val="32"/>
          <w:szCs w:val="32"/>
        </w:rPr>
        <w:t>万元</w:t>
      </w:r>
      <w:r>
        <w:rPr>
          <w:rFonts w:hint="eastAsia" w:ascii="仿宋" w:hAnsi="仿宋" w:eastAsia="仿宋"/>
          <w:sz w:val="32"/>
          <w:szCs w:val="32"/>
          <w:lang w:eastAsia="zh-CN"/>
        </w:rPr>
        <w:t>。</w:t>
      </w:r>
    </w:p>
    <w:p w14:paraId="30B504BF">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0FE4E51D">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438.97</w:t>
      </w:r>
      <w:r>
        <w:rPr>
          <w:rFonts w:hint="eastAsia" w:ascii="仿宋" w:hAnsi="仿宋" w:eastAsia="仿宋"/>
          <w:sz w:val="32"/>
          <w:szCs w:val="32"/>
        </w:rPr>
        <w:t>万元，其中：基本支出</w:t>
      </w:r>
      <w:r>
        <w:rPr>
          <w:rFonts w:hint="eastAsia" w:ascii="仿宋" w:hAnsi="仿宋" w:eastAsia="仿宋"/>
          <w:sz w:val="32"/>
          <w:szCs w:val="32"/>
          <w:lang w:val="en-US" w:eastAsia="zh-CN"/>
        </w:rPr>
        <w:t>319.08</w:t>
      </w:r>
      <w:r>
        <w:rPr>
          <w:rFonts w:hint="eastAsia" w:ascii="仿宋" w:hAnsi="仿宋" w:eastAsia="仿宋"/>
          <w:sz w:val="32"/>
          <w:szCs w:val="32"/>
        </w:rPr>
        <w:t>万元，</w:t>
      </w:r>
      <w:r>
        <w:rPr>
          <w:rFonts w:hint="eastAsia" w:ascii="仿宋" w:hAnsi="仿宋" w:eastAsia="仿宋"/>
          <w:sz w:val="32"/>
          <w:szCs w:val="32"/>
          <w:lang w:val="en-US" w:eastAsia="zh-CN"/>
        </w:rPr>
        <w:t>72.69</w:t>
      </w:r>
      <w:r>
        <w:rPr>
          <w:rFonts w:hint="eastAsia" w:ascii="仿宋" w:hAnsi="仿宋" w:eastAsia="仿宋"/>
          <w:sz w:val="32"/>
          <w:szCs w:val="32"/>
        </w:rPr>
        <w:t>%；项目支出</w:t>
      </w:r>
      <w:r>
        <w:rPr>
          <w:rFonts w:hint="eastAsia" w:ascii="仿宋" w:hAnsi="仿宋" w:eastAsia="仿宋"/>
          <w:sz w:val="32"/>
          <w:szCs w:val="32"/>
          <w:lang w:val="en-US" w:eastAsia="zh-CN"/>
        </w:rPr>
        <w:t>119.89</w:t>
      </w:r>
      <w:r>
        <w:rPr>
          <w:rFonts w:hint="eastAsia" w:ascii="仿宋" w:hAnsi="仿宋" w:eastAsia="仿宋"/>
          <w:sz w:val="32"/>
          <w:szCs w:val="32"/>
        </w:rPr>
        <w:t xml:space="preserve"> 万元，占</w:t>
      </w:r>
      <w:r>
        <w:rPr>
          <w:rFonts w:hint="eastAsia" w:ascii="仿宋" w:hAnsi="仿宋" w:eastAsia="仿宋"/>
          <w:sz w:val="32"/>
          <w:szCs w:val="32"/>
          <w:lang w:val="en-US" w:eastAsia="zh-CN"/>
        </w:rPr>
        <w:t>27.31</w:t>
      </w:r>
      <w:r>
        <w:rPr>
          <w:rFonts w:hint="eastAsia" w:ascii="仿宋" w:hAnsi="仿宋" w:eastAsia="仿宋"/>
          <w:sz w:val="32"/>
          <w:szCs w:val="32"/>
        </w:rPr>
        <w:t>%。基本支出中，人员经费</w:t>
      </w:r>
      <w:r>
        <w:rPr>
          <w:rFonts w:hint="eastAsia" w:ascii="仿宋" w:hAnsi="仿宋" w:eastAsia="仿宋"/>
          <w:sz w:val="32"/>
          <w:szCs w:val="32"/>
          <w:lang w:val="en-US" w:eastAsia="zh-CN"/>
        </w:rPr>
        <w:t>314.25</w:t>
      </w:r>
      <w:r>
        <w:rPr>
          <w:rFonts w:hint="eastAsia" w:ascii="仿宋" w:hAnsi="仿宋" w:eastAsia="仿宋"/>
          <w:sz w:val="32"/>
          <w:szCs w:val="32"/>
        </w:rPr>
        <w:t>万元，占</w:t>
      </w:r>
      <w:r>
        <w:rPr>
          <w:rFonts w:hint="eastAsia" w:ascii="仿宋" w:hAnsi="仿宋" w:eastAsia="仿宋"/>
          <w:sz w:val="32"/>
          <w:szCs w:val="32"/>
          <w:lang w:val="en-US" w:eastAsia="zh-CN"/>
        </w:rPr>
        <w:t>98.49</w:t>
      </w:r>
      <w:r>
        <w:rPr>
          <w:rFonts w:hint="eastAsia" w:ascii="仿宋" w:hAnsi="仿宋" w:eastAsia="仿宋"/>
          <w:sz w:val="32"/>
          <w:szCs w:val="32"/>
        </w:rPr>
        <w:t>%；公用经费</w:t>
      </w:r>
      <w:r>
        <w:rPr>
          <w:rFonts w:hint="eastAsia" w:ascii="仿宋" w:hAnsi="仿宋" w:eastAsia="仿宋"/>
          <w:sz w:val="32"/>
          <w:szCs w:val="32"/>
          <w:lang w:val="en-US" w:eastAsia="zh-CN"/>
        </w:rPr>
        <w:t>4.83</w:t>
      </w:r>
      <w:r>
        <w:rPr>
          <w:rFonts w:hint="eastAsia" w:ascii="仿宋" w:hAnsi="仿宋" w:eastAsia="仿宋"/>
          <w:sz w:val="32"/>
          <w:szCs w:val="32"/>
        </w:rPr>
        <w:t>万元，占</w:t>
      </w:r>
      <w:r>
        <w:rPr>
          <w:rFonts w:hint="eastAsia" w:ascii="仿宋" w:hAnsi="仿宋" w:eastAsia="仿宋"/>
          <w:sz w:val="32"/>
          <w:szCs w:val="32"/>
          <w:lang w:val="en-US" w:eastAsia="zh-CN"/>
        </w:rPr>
        <w:t>1.51</w:t>
      </w:r>
      <w:r>
        <w:rPr>
          <w:rFonts w:hint="eastAsia" w:ascii="仿宋" w:hAnsi="仿宋" w:eastAsia="仿宋"/>
          <w:sz w:val="32"/>
          <w:szCs w:val="32"/>
        </w:rPr>
        <w:t>%。</w:t>
      </w:r>
    </w:p>
    <w:p w14:paraId="431503DF">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34.19</w:t>
      </w:r>
      <w:r>
        <w:rPr>
          <w:rFonts w:hint="eastAsia" w:ascii="仿宋" w:hAnsi="仿宋" w:eastAsia="仿宋"/>
          <w:sz w:val="32"/>
          <w:szCs w:val="32"/>
        </w:rPr>
        <w:t xml:space="preserve"> 万元，占</w:t>
      </w:r>
      <w:r>
        <w:rPr>
          <w:rFonts w:hint="eastAsia" w:ascii="仿宋" w:hAnsi="仿宋" w:eastAsia="仿宋"/>
          <w:sz w:val="32"/>
          <w:szCs w:val="32"/>
          <w:lang w:val="en-US" w:eastAsia="zh-CN"/>
        </w:rPr>
        <w:t>7.79</w:t>
      </w:r>
      <w:r>
        <w:rPr>
          <w:rFonts w:hint="eastAsia" w:ascii="仿宋" w:hAnsi="仿宋" w:eastAsia="仿宋"/>
          <w:sz w:val="32"/>
          <w:szCs w:val="32"/>
        </w:rPr>
        <w:t>%，主要用于：机关事业单位基本养老保险缴费支出。</w:t>
      </w:r>
    </w:p>
    <w:p w14:paraId="64C6E621">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378.63</w:t>
      </w:r>
      <w:r>
        <w:rPr>
          <w:rFonts w:hint="eastAsia" w:ascii="仿宋" w:hAnsi="仿宋" w:eastAsia="仿宋"/>
          <w:sz w:val="32"/>
          <w:szCs w:val="32"/>
        </w:rPr>
        <w:t xml:space="preserve"> 万元，占</w:t>
      </w:r>
      <w:r>
        <w:rPr>
          <w:rFonts w:hint="eastAsia" w:ascii="仿宋" w:hAnsi="仿宋" w:eastAsia="仿宋"/>
          <w:sz w:val="32"/>
          <w:szCs w:val="32"/>
          <w:lang w:val="en-US" w:eastAsia="zh-CN"/>
        </w:rPr>
        <w:t>86.25</w:t>
      </w:r>
      <w:r>
        <w:rPr>
          <w:rFonts w:hint="eastAsia" w:ascii="仿宋" w:hAnsi="仿宋" w:eastAsia="仿宋"/>
          <w:sz w:val="32"/>
          <w:szCs w:val="32"/>
        </w:rPr>
        <w:t>%，主要用于：</w:t>
      </w:r>
      <w:r>
        <w:rPr>
          <w:rFonts w:hint="eastAsia" w:ascii="仿宋" w:hAnsi="仿宋" w:eastAsia="仿宋"/>
          <w:sz w:val="32"/>
          <w:szCs w:val="32"/>
          <w:lang w:eastAsia="zh-CN"/>
        </w:rPr>
        <w:t>本单位日常人员工资、医保、其他社会保障缴费、工会经费、对个人和家庭补助支出、编外人员工资福利支出及公共卫生项目等支出</w:t>
      </w:r>
      <w:r>
        <w:rPr>
          <w:rFonts w:hint="eastAsia" w:ascii="仿宋" w:hAnsi="仿宋" w:eastAsia="仿宋"/>
          <w:sz w:val="32"/>
          <w:szCs w:val="32"/>
        </w:rPr>
        <w:t>。</w:t>
      </w:r>
    </w:p>
    <w:p w14:paraId="6C66D8A2">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26.15</w:t>
      </w:r>
      <w:r>
        <w:rPr>
          <w:rFonts w:hint="eastAsia" w:ascii="仿宋" w:hAnsi="仿宋" w:eastAsia="仿宋"/>
          <w:sz w:val="32"/>
          <w:szCs w:val="32"/>
        </w:rPr>
        <w:t>万元，占</w:t>
      </w:r>
      <w:r>
        <w:rPr>
          <w:rFonts w:hint="eastAsia" w:ascii="仿宋" w:hAnsi="仿宋" w:eastAsia="仿宋"/>
          <w:sz w:val="32"/>
          <w:szCs w:val="32"/>
          <w:lang w:val="en-US" w:eastAsia="zh-CN"/>
        </w:rPr>
        <w:t>5.96</w:t>
      </w:r>
      <w:r>
        <w:rPr>
          <w:rFonts w:hint="eastAsia" w:ascii="仿宋" w:hAnsi="仿宋" w:eastAsia="仿宋"/>
          <w:sz w:val="32"/>
          <w:szCs w:val="32"/>
        </w:rPr>
        <w:t>%，主要用于：</w:t>
      </w:r>
      <w:r>
        <w:rPr>
          <w:rFonts w:hint="eastAsia" w:ascii="仿宋" w:hAnsi="仿宋" w:eastAsia="仿宋"/>
          <w:sz w:val="32"/>
          <w:szCs w:val="32"/>
          <w:lang w:eastAsia="zh-CN"/>
        </w:rPr>
        <w:t>在编职工住房公积金缴费</w:t>
      </w:r>
      <w:r>
        <w:rPr>
          <w:rFonts w:hint="eastAsia" w:ascii="仿宋" w:hAnsi="仿宋" w:eastAsia="仿宋"/>
          <w:sz w:val="32"/>
          <w:szCs w:val="32"/>
        </w:rPr>
        <w:t>。</w:t>
      </w:r>
    </w:p>
    <w:p w14:paraId="3CAD8217">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564EDFA2">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319.08</w:t>
      </w:r>
      <w:r>
        <w:rPr>
          <w:rFonts w:hint="eastAsia" w:ascii="仿宋" w:hAnsi="仿宋" w:eastAsia="仿宋"/>
          <w:sz w:val="32"/>
          <w:szCs w:val="32"/>
        </w:rPr>
        <w:t>万元，其中：</w:t>
      </w:r>
    </w:p>
    <w:p w14:paraId="65433F5B">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314.25</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万元，主要包括：基本工资、津贴补贴、绩效工资、机关事业单位基本养老保险缴费、职工基本医疗保险缴费、其他社会保障缴费、住房公积金、生活补助等；</w:t>
      </w:r>
    </w:p>
    <w:p w14:paraId="0BCABEDD">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4.83</w:t>
      </w:r>
      <w:r>
        <w:rPr>
          <w:rFonts w:hint="eastAsia" w:ascii="仿宋" w:hAnsi="仿宋" w:eastAsia="仿宋"/>
          <w:sz w:val="32"/>
          <w:szCs w:val="32"/>
        </w:rPr>
        <w:t>万元，主要包括：工会经费。</w:t>
      </w:r>
    </w:p>
    <w:p w14:paraId="4F8DB72C">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091A8B54">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lang w:eastAsia="zh-CN"/>
        </w:rPr>
        <w:t>本单位无三公经费。</w:t>
      </w:r>
    </w:p>
    <w:p w14:paraId="4AB20F1F">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1BC11E52">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59DC5FBA">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1371CFBD">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304745E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391BA0CC">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w:t>
      </w:r>
      <w:r>
        <w:rPr>
          <w:rFonts w:hint="eastAsia" w:ascii="楷体" w:hAnsi="楷体" w:eastAsia="楷体"/>
          <w:sz w:val="32"/>
          <w:szCs w:val="32"/>
          <w:lang w:eastAsia="zh-CN"/>
        </w:rPr>
        <w:t>一</w:t>
      </w:r>
      <w:r>
        <w:rPr>
          <w:rFonts w:hint="eastAsia" w:ascii="楷体" w:hAnsi="楷体" w:eastAsia="楷体"/>
          <w:sz w:val="32"/>
          <w:szCs w:val="32"/>
        </w:rPr>
        <w:t>）国有资产占有使用情况</w:t>
      </w:r>
    </w:p>
    <w:p w14:paraId="076909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w:t>
      </w:r>
      <w:r>
        <w:rPr>
          <w:rFonts w:hint="eastAsia" w:ascii="仿宋" w:hAnsi="仿宋" w:eastAsia="仿宋"/>
          <w:sz w:val="32"/>
          <w:szCs w:val="32"/>
          <w:lang w:eastAsia="zh-CN"/>
        </w:rPr>
        <w:t>本</w:t>
      </w:r>
      <w:r>
        <w:rPr>
          <w:rFonts w:hint="eastAsia" w:ascii="仿宋" w:hAnsi="仿宋" w:eastAsia="仿宋"/>
          <w:sz w:val="32"/>
          <w:szCs w:val="32"/>
        </w:rPr>
        <w:t>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辆，其中，其他用车 </w:t>
      </w:r>
      <w:r>
        <w:rPr>
          <w:rFonts w:hint="eastAsia" w:ascii="仿宋" w:hAnsi="仿宋" w:eastAsia="仿宋"/>
          <w:sz w:val="32"/>
          <w:szCs w:val="32"/>
          <w:lang w:val="en-US" w:eastAsia="zh-CN"/>
        </w:rPr>
        <w:t>1</w:t>
      </w:r>
      <w:r>
        <w:rPr>
          <w:rFonts w:hint="eastAsia" w:ascii="仿宋" w:hAnsi="仿宋" w:eastAsia="仿宋"/>
          <w:sz w:val="32"/>
          <w:szCs w:val="32"/>
        </w:rPr>
        <w:t>辆，</w:t>
      </w:r>
      <w:r>
        <w:rPr>
          <w:rFonts w:hint="eastAsia" w:ascii="仿宋" w:hAnsi="仿宋" w:eastAsia="仿宋"/>
          <w:sz w:val="32"/>
          <w:szCs w:val="32"/>
          <w:lang w:eastAsia="zh-CN"/>
        </w:rPr>
        <w:t>为救护车。</w:t>
      </w:r>
      <w:r>
        <w:rPr>
          <w:rFonts w:hint="eastAsia" w:ascii="仿宋" w:hAnsi="仿宋" w:eastAsia="仿宋"/>
          <w:sz w:val="32"/>
          <w:szCs w:val="32"/>
          <w:lang w:val="en-US" w:eastAsia="zh-CN"/>
        </w:rPr>
        <w:t>无</w:t>
      </w:r>
      <w:r>
        <w:rPr>
          <w:rFonts w:hint="eastAsia" w:ascii="仿宋" w:hAnsi="仿宋" w:eastAsia="仿宋"/>
          <w:sz w:val="32"/>
          <w:szCs w:val="32"/>
        </w:rPr>
        <w:t>价值200万元以上大型设备。</w:t>
      </w:r>
    </w:p>
    <w:p w14:paraId="1C62B278">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w:t>
      </w:r>
      <w:r>
        <w:rPr>
          <w:rFonts w:hint="eastAsia" w:ascii="仿宋" w:hAnsi="仿宋" w:eastAsia="仿宋"/>
          <w:sz w:val="32"/>
          <w:szCs w:val="32"/>
          <w:lang w:eastAsia="zh-CN"/>
        </w:rPr>
        <w:t>无</w:t>
      </w:r>
      <w:r>
        <w:rPr>
          <w:rFonts w:hint="eastAsia" w:ascii="仿宋" w:hAnsi="仿宋" w:eastAsia="仿宋"/>
          <w:sz w:val="32"/>
          <w:szCs w:val="32"/>
        </w:rPr>
        <w:t>安排购置车辆及价值200万元以上大型设备。</w:t>
      </w:r>
    </w:p>
    <w:p w14:paraId="688A3E45">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08AC2DF7">
      <w:pPr>
        <w:ind w:firstLine="640"/>
        <w:jc w:val="left"/>
        <w:rPr>
          <w:rFonts w:hint="eastAsia" w:ascii="仿宋" w:hAnsi="仿宋" w:eastAsia="仿宋"/>
          <w:sz w:val="32"/>
          <w:szCs w:val="32"/>
        </w:rPr>
      </w:pPr>
      <w:r>
        <w:rPr>
          <w:rFonts w:hint="eastAsia" w:ascii="仿宋" w:hAnsi="仿宋" w:eastAsia="仿宋"/>
          <w:sz w:val="32"/>
          <w:szCs w:val="32"/>
        </w:rPr>
        <w:t>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119.89</w:t>
      </w:r>
      <w:r>
        <w:rPr>
          <w:rFonts w:hint="eastAsia" w:ascii="仿宋" w:hAnsi="仿宋" w:eastAsia="仿宋"/>
          <w:sz w:val="32"/>
          <w:szCs w:val="32"/>
        </w:rPr>
        <w:t>万元。</w:t>
      </w:r>
    </w:p>
    <w:p w14:paraId="0C33EDE5">
      <w:pPr>
        <w:ind w:firstLine="640"/>
        <w:jc w:val="left"/>
        <w:rPr>
          <w:rFonts w:hint="eastAsia" w:ascii="仿宋" w:hAnsi="仿宋" w:eastAsia="仿宋"/>
          <w:sz w:val="32"/>
          <w:szCs w:val="32"/>
        </w:rPr>
      </w:pPr>
    </w:p>
    <w:p w14:paraId="6521F271">
      <w:pPr>
        <w:ind w:firstLine="640"/>
        <w:jc w:val="left"/>
        <w:rPr>
          <w:rFonts w:hint="eastAsia" w:ascii="仿宋" w:hAnsi="仿宋" w:eastAsia="仿宋"/>
          <w:sz w:val="32"/>
          <w:szCs w:val="32"/>
        </w:rPr>
      </w:pPr>
    </w:p>
    <w:p w14:paraId="75E166F5">
      <w:pPr>
        <w:ind w:firstLine="640"/>
        <w:jc w:val="left"/>
        <w:rPr>
          <w:rFonts w:hint="eastAsia" w:ascii="仿宋" w:hAnsi="仿宋" w:eastAsia="仿宋"/>
          <w:sz w:val="32"/>
          <w:szCs w:val="32"/>
        </w:rPr>
      </w:pPr>
    </w:p>
    <w:p w14:paraId="65D90A4D">
      <w:pPr>
        <w:ind w:firstLine="640"/>
        <w:jc w:val="left"/>
        <w:rPr>
          <w:rFonts w:hint="eastAsia" w:ascii="仿宋" w:hAnsi="仿宋" w:eastAsia="仿宋"/>
          <w:sz w:val="32"/>
          <w:szCs w:val="32"/>
        </w:rPr>
      </w:pPr>
    </w:p>
    <w:p w14:paraId="593FABA2">
      <w:pPr>
        <w:ind w:firstLine="640"/>
        <w:jc w:val="left"/>
        <w:rPr>
          <w:rFonts w:hint="eastAsia" w:ascii="仿宋" w:hAnsi="仿宋" w:eastAsia="仿宋"/>
          <w:sz w:val="32"/>
          <w:szCs w:val="32"/>
        </w:rPr>
      </w:pPr>
    </w:p>
    <w:p w14:paraId="3607D377">
      <w:pPr>
        <w:ind w:firstLine="640"/>
        <w:jc w:val="left"/>
        <w:rPr>
          <w:rFonts w:hint="eastAsia" w:ascii="仿宋" w:hAnsi="仿宋" w:eastAsia="仿宋"/>
          <w:sz w:val="32"/>
          <w:szCs w:val="32"/>
        </w:rPr>
      </w:pPr>
    </w:p>
    <w:p w14:paraId="0F02EA40">
      <w:pPr>
        <w:ind w:firstLine="640"/>
        <w:jc w:val="left"/>
        <w:rPr>
          <w:rFonts w:hint="eastAsia" w:ascii="仿宋" w:hAnsi="仿宋" w:eastAsia="仿宋"/>
          <w:sz w:val="32"/>
          <w:szCs w:val="32"/>
        </w:rPr>
      </w:pPr>
    </w:p>
    <w:p w14:paraId="3B881689">
      <w:pPr>
        <w:jc w:val="center"/>
        <w:rPr>
          <w:rFonts w:ascii="仿宋" w:hAnsi="仿宋" w:eastAsia="仿宋"/>
          <w:sz w:val="32"/>
          <w:szCs w:val="32"/>
        </w:rPr>
      </w:pPr>
    </w:p>
    <w:p w14:paraId="161EA9E2">
      <w:pPr>
        <w:jc w:val="center"/>
        <w:rPr>
          <w:rFonts w:ascii="黑体" w:hAnsi="黑体" w:eastAsia="黑体"/>
          <w:sz w:val="32"/>
          <w:szCs w:val="32"/>
        </w:rPr>
      </w:pPr>
      <w:r>
        <w:rPr>
          <w:rFonts w:hint="eastAsia" w:ascii="黑体" w:hAnsi="黑体" w:eastAsia="黑体"/>
          <w:sz w:val="32"/>
          <w:szCs w:val="32"/>
        </w:rPr>
        <w:t>第三部分  名词解释</w:t>
      </w:r>
    </w:p>
    <w:p w14:paraId="7B2F5CB7">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362F2767">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482027C5">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106837D3">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65498F46">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C20E34D">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48573CC0">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00E7087A">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16FBF5C9">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6646545">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0E912F0">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57E0BD0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5B2522D1">
      <w:pPr>
        <w:ind w:firstLine="640" w:firstLineChars="200"/>
        <w:rPr>
          <w:rFonts w:ascii="仿宋_GB2312" w:eastAsia="仿宋_GB2312"/>
          <w:sz w:val="32"/>
          <w:szCs w:val="32"/>
        </w:rPr>
      </w:pPr>
    </w:p>
    <w:p w14:paraId="3129EACE">
      <w:pPr>
        <w:jc w:val="left"/>
        <w:rPr>
          <w:rFonts w:ascii="仿宋" w:hAnsi="仿宋" w:eastAsia="仿宋"/>
          <w:sz w:val="32"/>
          <w:szCs w:val="32"/>
        </w:rPr>
      </w:pPr>
      <w:r>
        <w:rPr>
          <w:rFonts w:hint="eastAsia" w:ascii="仿宋" w:hAnsi="仿宋" w:eastAsia="仿宋"/>
          <w:sz w:val="32"/>
          <w:szCs w:val="32"/>
        </w:rPr>
        <w:t xml:space="preserve"> </w:t>
      </w:r>
    </w:p>
    <w:p w14:paraId="72EE127C">
      <w:pPr>
        <w:jc w:val="left"/>
        <w:rPr>
          <w:rFonts w:ascii="仿宋" w:hAnsi="仿宋" w:eastAsia="仿宋"/>
          <w:sz w:val="32"/>
          <w:szCs w:val="32"/>
        </w:rPr>
      </w:pPr>
    </w:p>
    <w:p w14:paraId="4112FA5F">
      <w:pPr>
        <w:jc w:val="left"/>
        <w:rPr>
          <w:rFonts w:ascii="仿宋" w:hAnsi="仿宋" w:eastAsia="仿宋"/>
          <w:sz w:val="32"/>
          <w:szCs w:val="32"/>
        </w:rPr>
      </w:pPr>
    </w:p>
    <w:p w14:paraId="63CCB2AC">
      <w:pPr>
        <w:jc w:val="left"/>
        <w:rPr>
          <w:rFonts w:ascii="仿宋" w:hAnsi="仿宋" w:eastAsia="仿宋"/>
          <w:sz w:val="32"/>
          <w:szCs w:val="32"/>
        </w:rPr>
      </w:pPr>
    </w:p>
    <w:p w14:paraId="026EE611">
      <w:pPr>
        <w:jc w:val="left"/>
        <w:rPr>
          <w:rFonts w:ascii="仿宋" w:hAnsi="仿宋" w:eastAsia="仿宋"/>
          <w:sz w:val="32"/>
          <w:szCs w:val="32"/>
        </w:rPr>
      </w:pPr>
    </w:p>
    <w:p w14:paraId="52543BFB">
      <w:pPr>
        <w:jc w:val="left"/>
        <w:rPr>
          <w:rFonts w:ascii="仿宋" w:hAnsi="仿宋" w:eastAsia="仿宋"/>
          <w:sz w:val="32"/>
          <w:szCs w:val="32"/>
        </w:rPr>
      </w:pPr>
    </w:p>
    <w:p w14:paraId="6DAC7F47">
      <w:pPr>
        <w:jc w:val="center"/>
        <w:rPr>
          <w:rFonts w:ascii="仿宋" w:hAnsi="仿宋" w:eastAsia="仿宋"/>
          <w:b/>
          <w:bCs/>
          <w:sz w:val="32"/>
          <w:szCs w:val="32"/>
        </w:rPr>
      </w:pPr>
      <w:r>
        <w:rPr>
          <w:rFonts w:hint="eastAsia" w:ascii="仿宋" w:hAnsi="仿宋" w:eastAsia="仿宋"/>
          <w:b/>
          <w:bCs/>
          <w:sz w:val="32"/>
          <w:szCs w:val="32"/>
        </w:rPr>
        <w:t>第四部分  预算表格</w:t>
      </w:r>
    </w:p>
    <w:p w14:paraId="7E696B95">
      <w:pPr>
        <w:ind w:firstLine="640" w:firstLineChars="200"/>
        <w:jc w:val="left"/>
        <w:rPr>
          <w:rFonts w:hint="eastAsia" w:ascii="仿宋" w:hAnsi="仿宋" w:eastAsia="仿宋"/>
          <w:sz w:val="32"/>
          <w:szCs w:val="32"/>
          <w:lang w:eastAsia="zh-CN"/>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1BD28A71">
      <w:pPr>
        <w:rPr>
          <w:rFonts w:ascii="仿宋" w:hAnsi="仿宋" w:eastAsia="仿宋"/>
          <w:sz w:val="32"/>
          <w:szCs w:val="32"/>
        </w:rPr>
      </w:pPr>
    </w:p>
    <w:p w14:paraId="3F702AB0">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126C53"/>
    <w:rsid w:val="07C71E05"/>
    <w:rsid w:val="0A450E4E"/>
    <w:rsid w:val="0A7F599D"/>
    <w:rsid w:val="0B4115AF"/>
    <w:rsid w:val="0C633590"/>
    <w:rsid w:val="0C7C5D37"/>
    <w:rsid w:val="0D0F40E1"/>
    <w:rsid w:val="0D152BF3"/>
    <w:rsid w:val="0E0E4A27"/>
    <w:rsid w:val="0E235FAD"/>
    <w:rsid w:val="0E933B6E"/>
    <w:rsid w:val="0F4C4086"/>
    <w:rsid w:val="10D9450A"/>
    <w:rsid w:val="112B3A0C"/>
    <w:rsid w:val="117169F8"/>
    <w:rsid w:val="11DF6BD5"/>
    <w:rsid w:val="12C62CA4"/>
    <w:rsid w:val="14480240"/>
    <w:rsid w:val="15DA5399"/>
    <w:rsid w:val="15EA1C72"/>
    <w:rsid w:val="187E3884"/>
    <w:rsid w:val="18F97B94"/>
    <w:rsid w:val="191A0446"/>
    <w:rsid w:val="1B4A363A"/>
    <w:rsid w:val="1BC526EF"/>
    <w:rsid w:val="1C882350"/>
    <w:rsid w:val="1CDC1A5B"/>
    <w:rsid w:val="1F451F7A"/>
    <w:rsid w:val="20EF71F1"/>
    <w:rsid w:val="21FE2E7E"/>
    <w:rsid w:val="22920217"/>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01C4F"/>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5C94C0A"/>
    <w:rsid w:val="76C753DE"/>
    <w:rsid w:val="76C775D8"/>
    <w:rsid w:val="77FC6956"/>
    <w:rsid w:val="7A64282A"/>
    <w:rsid w:val="7A8D6ADA"/>
    <w:rsid w:val="7AE2097E"/>
    <w:rsid w:val="7DB366E4"/>
    <w:rsid w:val="7E3B2C6B"/>
    <w:rsid w:val="7E492DA2"/>
    <w:rsid w:val="7E6E62E2"/>
    <w:rsid w:val="7F690CDA"/>
    <w:rsid w:val="7F7C6003"/>
    <w:rsid w:val="7FCC5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2197</Words>
  <Characters>2441</Characters>
  <Lines>22</Lines>
  <Paragraphs>6</Paragraphs>
  <TotalTime>0</TotalTime>
  <ScaleCrop>false</ScaleCrop>
  <LinksUpToDate>false</LinksUpToDate>
  <CharactersWithSpaces>2523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2025-04-05T04:16:02Z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