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永吉县口前镇卫生院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二〇二五年一月三日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永吉县口前镇卫生院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7965297">
      <w:pPr>
        <w:numPr>
          <w:ilvl w:val="0"/>
          <w:numId w:val="3"/>
        </w:numPr>
        <w:ind w:left="160" w:leftChars="0" w:firstLine="0" w:firstLineChars="0"/>
        <w:jc w:val="left"/>
        <w:rPr>
          <w:rFonts w:hint="eastAsia" w:ascii="仿宋" w:hAnsi="仿宋" w:eastAsia="仿宋"/>
          <w:sz w:val="32"/>
          <w:szCs w:val="32"/>
        </w:rPr>
      </w:pPr>
      <w:r>
        <w:rPr>
          <w:rFonts w:hint="eastAsia" w:ascii="仿宋" w:hAnsi="仿宋" w:eastAsia="仿宋"/>
          <w:sz w:val="32"/>
          <w:szCs w:val="32"/>
        </w:rPr>
        <w:t xml:space="preserve">  主要职能</w:t>
      </w:r>
    </w:p>
    <w:p w14:paraId="044B8075">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w:t>
      </w:r>
      <w:r>
        <w:rPr>
          <w:rFonts w:hint="eastAsia" w:ascii="仿宋" w:hAnsi="仿宋" w:eastAsia="仿宋"/>
          <w:bCs/>
          <w:kern w:val="0"/>
          <w:sz w:val="32"/>
          <w:szCs w:val="32"/>
          <w:lang w:val="en-US" w:eastAsia="zh-CN"/>
        </w:rPr>
        <w:t>口前镇</w:t>
      </w:r>
      <w:r>
        <w:rPr>
          <w:rFonts w:hint="eastAsia" w:ascii="仿宋" w:hAnsi="仿宋" w:eastAsia="仿宋"/>
          <w:bCs/>
          <w:kern w:val="0"/>
          <w:sz w:val="32"/>
          <w:szCs w:val="32"/>
        </w:rPr>
        <w:t>卫生院</w:t>
      </w:r>
    </w:p>
    <w:p w14:paraId="1087F51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财政</w:t>
      </w:r>
      <w:r>
        <w:rPr>
          <w:rFonts w:hint="eastAsia" w:ascii="仿宋" w:hAnsi="仿宋" w:eastAsia="仿宋"/>
          <w:kern w:val="0"/>
          <w:sz w:val="32"/>
          <w:szCs w:val="32"/>
        </w:rPr>
        <w:t>全额拨款、公益一类</w:t>
      </w:r>
    </w:p>
    <w:p w14:paraId="306777C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单位主要职责是负责辖区百姓的日常诊疗工作，下乡体检等预防保健工作。</w:t>
      </w:r>
    </w:p>
    <w:p w14:paraId="172B9D27">
      <w:pPr>
        <w:pStyle w:val="10"/>
        <w:widowControl/>
        <w:spacing w:line="620" w:lineRule="exact"/>
        <w:ind w:firstLine="627" w:firstLineChars="196"/>
        <w:contextualSpacing/>
        <w:rPr>
          <w:rFonts w:ascii="仿宋" w:hAnsi="仿宋" w:eastAsia="仿宋_GB2312"/>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为人民身体健康提供医疗与预防保健服务常见多发病诊治，院前急救、护理与治疗、卫生防疫、妇幼保健、计划免疫、初级卫生保健规划实施、卫生监督与卫生信息管理。</w:t>
      </w:r>
    </w:p>
    <w:p w14:paraId="1D8FB29A">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6FF68B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预防接种科、</w:t>
      </w:r>
      <w:r>
        <w:rPr>
          <w:rFonts w:hint="eastAsia" w:ascii="仿宋" w:hAnsi="仿宋" w:eastAsia="仿宋"/>
          <w:kern w:val="0"/>
          <w:szCs w:val="32"/>
        </w:rPr>
        <w:t>预防保健科、全科医疗科、内科、外科</w:t>
      </w:r>
      <w:r>
        <w:rPr>
          <w:rFonts w:hint="eastAsia" w:ascii="仿宋" w:hAnsi="仿宋" w:eastAsia="仿宋"/>
          <w:kern w:val="0"/>
          <w:szCs w:val="32"/>
          <w:lang w:eastAsia="zh-CN"/>
        </w:rPr>
        <w:t>、</w:t>
      </w:r>
      <w:r>
        <w:rPr>
          <w:rFonts w:hint="eastAsia" w:ascii="仿宋" w:hAnsi="仿宋" w:eastAsia="仿宋"/>
          <w:kern w:val="0"/>
          <w:szCs w:val="32"/>
        </w:rPr>
        <w:t>医学检验科、医学影像科、中医科</w:t>
      </w:r>
      <w:r>
        <w:rPr>
          <w:rFonts w:hint="eastAsia" w:ascii="仿宋" w:hAnsi="仿宋" w:eastAsia="仿宋"/>
          <w:kern w:val="0"/>
          <w:szCs w:val="32"/>
          <w:lang w:eastAsia="zh-CN"/>
        </w:rPr>
        <w:t>、</w:t>
      </w:r>
      <w:r>
        <w:rPr>
          <w:rFonts w:hint="eastAsia" w:ascii="仿宋" w:hAnsi="仿宋" w:eastAsia="仿宋"/>
          <w:kern w:val="0"/>
          <w:szCs w:val="32"/>
          <w:lang w:val="en-US" w:eastAsia="zh-CN"/>
        </w:rPr>
        <w:t>劳资财务科</w:t>
      </w:r>
      <w:r>
        <w:rPr>
          <w:rFonts w:hint="eastAsia" w:ascii="仿宋" w:hAnsi="仿宋" w:eastAsia="仿宋"/>
          <w:kern w:val="0"/>
          <w:szCs w:val="32"/>
        </w:rPr>
        <w:t>。</w:t>
      </w:r>
    </w:p>
    <w:p w14:paraId="2616B859">
      <w:pPr>
        <w:pStyle w:val="12"/>
        <w:ind w:firstLine="627" w:firstLineChars="196"/>
        <w:rPr>
          <w:rFonts w:hint="eastAsia" w:ascii="仿宋" w:hAnsi="仿宋" w:eastAsia="仿宋"/>
          <w:kern w:val="0"/>
          <w:szCs w:val="32"/>
        </w:rPr>
      </w:pPr>
    </w:p>
    <w:p w14:paraId="7D1860C1">
      <w:pPr>
        <w:pStyle w:val="12"/>
        <w:ind w:firstLine="627" w:firstLineChars="196"/>
        <w:rPr>
          <w:rFonts w:ascii="仿宋" w:hAnsi="仿宋" w:eastAsia="仿宋"/>
          <w:kern w:val="0"/>
          <w:szCs w:val="32"/>
        </w:rPr>
      </w:pPr>
      <w:r>
        <w:rPr>
          <w:rFonts w:hint="eastAsia" w:ascii="仿宋" w:hAnsi="仿宋" w:eastAsia="仿宋"/>
          <w:kern w:val="0"/>
          <w:szCs w:val="32"/>
        </w:rPr>
        <w:t>人员情况：</w:t>
      </w:r>
      <w:r>
        <w:rPr>
          <w:rFonts w:hint="eastAsia" w:ascii="仿宋" w:hAnsi="仿宋" w:eastAsia="仿宋"/>
          <w:kern w:val="0"/>
          <w:szCs w:val="32"/>
          <w:lang w:eastAsia="zh-CN"/>
        </w:rPr>
        <w:t>本单位在职职工</w:t>
      </w:r>
      <w:r>
        <w:rPr>
          <w:rFonts w:hint="eastAsia" w:ascii="仿宋" w:hAnsi="仿宋" w:eastAsia="仿宋"/>
          <w:kern w:val="0"/>
          <w:szCs w:val="32"/>
          <w:lang w:val="en-US" w:eastAsia="zh-CN"/>
        </w:rPr>
        <w:t>97名（其中：</w:t>
      </w:r>
      <w:r>
        <w:rPr>
          <w:rFonts w:hint="eastAsia" w:ascii="仿宋" w:hAnsi="仿宋" w:eastAsia="仿宋"/>
          <w:kern w:val="0"/>
          <w:szCs w:val="32"/>
        </w:rPr>
        <w:t>在职人员</w:t>
      </w:r>
      <w:r>
        <w:rPr>
          <w:rFonts w:hint="eastAsia" w:ascii="仿宋" w:hAnsi="仿宋" w:eastAsia="仿宋"/>
          <w:kern w:val="0"/>
          <w:szCs w:val="32"/>
          <w:lang w:val="en-US" w:eastAsia="zh-CN"/>
        </w:rPr>
        <w:t>43</w:t>
      </w:r>
      <w:r>
        <w:rPr>
          <w:rFonts w:hint="eastAsia" w:ascii="仿宋" w:hAnsi="仿宋" w:eastAsia="仿宋"/>
          <w:kern w:val="0"/>
          <w:szCs w:val="32"/>
        </w:rPr>
        <w:t>人，</w:t>
      </w:r>
      <w:r>
        <w:rPr>
          <w:rFonts w:hint="eastAsia" w:ascii="仿宋" w:hAnsi="仿宋" w:eastAsia="仿宋"/>
          <w:kern w:val="0"/>
          <w:szCs w:val="32"/>
          <w:lang w:eastAsia="zh-CN"/>
        </w:rPr>
        <w:t>编内聘用人员</w:t>
      </w:r>
      <w:r>
        <w:rPr>
          <w:rFonts w:hint="eastAsia" w:ascii="仿宋" w:hAnsi="仿宋" w:eastAsia="仿宋"/>
          <w:kern w:val="0"/>
          <w:szCs w:val="32"/>
          <w:lang w:val="en-US" w:eastAsia="zh-CN"/>
        </w:rPr>
        <w:t>24人，临时工30人）</w:t>
      </w:r>
      <w:r>
        <w:rPr>
          <w:rFonts w:hint="eastAsia" w:ascii="仿宋" w:hAnsi="仿宋" w:eastAsia="仿宋"/>
          <w:kern w:val="0"/>
          <w:szCs w:val="32"/>
        </w:rPr>
        <w:t>编制数</w:t>
      </w:r>
      <w:r>
        <w:rPr>
          <w:rFonts w:hint="eastAsia" w:ascii="仿宋" w:hAnsi="仿宋" w:eastAsia="仿宋"/>
          <w:kern w:val="0"/>
          <w:szCs w:val="32"/>
          <w:lang w:val="en-US" w:eastAsia="zh-CN"/>
        </w:rPr>
        <w:t>80</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p>
    <w:p w14:paraId="5C1CCC1A">
      <w:pPr>
        <w:jc w:val="left"/>
        <w:rPr>
          <w:rFonts w:ascii="仿宋" w:hAnsi="仿宋" w:eastAsia="仿宋"/>
          <w:sz w:val="32"/>
          <w:szCs w:val="32"/>
        </w:rPr>
      </w:pPr>
      <w:r>
        <w:rPr>
          <w:rFonts w:hint="eastAsia" w:ascii="仿宋" w:hAnsi="仿宋" w:eastAsia="仿宋"/>
          <w:sz w:val="32"/>
          <w:szCs w:val="32"/>
        </w:rPr>
        <w:t xml:space="preserve">   </w:t>
      </w:r>
    </w:p>
    <w:p w14:paraId="7C019E05">
      <w:pPr>
        <w:jc w:val="center"/>
        <w:rPr>
          <w:rFonts w:hint="eastAsia" w:ascii="黑体" w:hAnsi="黑体" w:eastAsia="黑体"/>
          <w:sz w:val="32"/>
          <w:szCs w:val="32"/>
        </w:rPr>
      </w:pPr>
    </w:p>
    <w:p w14:paraId="7DA56FD1">
      <w:pPr>
        <w:jc w:val="center"/>
        <w:rPr>
          <w:rFonts w:hint="eastAsia" w:ascii="黑体" w:hAnsi="黑体" w:eastAsia="黑体"/>
          <w:sz w:val="32"/>
          <w:szCs w:val="32"/>
        </w:rPr>
      </w:pPr>
    </w:p>
    <w:p w14:paraId="354BAD30">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774.35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642.94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增加131.41</w:t>
      </w:r>
      <w:r>
        <w:rPr>
          <w:rFonts w:hint="eastAsia" w:ascii="仿宋" w:hAnsi="仿宋" w:eastAsia="仿宋"/>
          <w:sz w:val="32"/>
          <w:szCs w:val="32"/>
        </w:rPr>
        <w:t>万元，主要原因：</w:t>
      </w:r>
      <w:r>
        <w:rPr>
          <w:rFonts w:hint="eastAsia" w:ascii="仿宋" w:hAnsi="仿宋" w:eastAsia="仿宋"/>
          <w:sz w:val="32"/>
          <w:szCs w:val="32"/>
          <w:lang w:val="en-US" w:eastAsia="zh-CN"/>
        </w:rPr>
        <w:t>编外聘用人员工资纳入2025年财政项目预算</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774.35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774.35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774.35</w:t>
      </w:r>
      <w:r>
        <w:rPr>
          <w:rFonts w:hint="eastAsia" w:ascii="仿宋" w:hAnsi="仿宋" w:eastAsia="仿宋"/>
          <w:sz w:val="32"/>
          <w:szCs w:val="32"/>
        </w:rPr>
        <w:t>万元，其中：基本支出</w:t>
      </w:r>
      <w:r>
        <w:rPr>
          <w:rFonts w:hint="eastAsia" w:ascii="仿宋" w:hAnsi="仿宋" w:eastAsia="仿宋"/>
          <w:sz w:val="32"/>
          <w:szCs w:val="32"/>
          <w:lang w:val="en-US" w:eastAsia="zh-CN"/>
        </w:rPr>
        <w:t>491.88</w:t>
      </w:r>
      <w:r>
        <w:rPr>
          <w:rFonts w:hint="eastAsia" w:ascii="仿宋" w:hAnsi="仿宋" w:eastAsia="仿宋"/>
          <w:sz w:val="32"/>
          <w:szCs w:val="32"/>
        </w:rPr>
        <w:t>万元，占</w:t>
      </w:r>
      <w:r>
        <w:rPr>
          <w:rFonts w:hint="eastAsia" w:ascii="仿宋" w:hAnsi="仿宋" w:eastAsia="仿宋"/>
          <w:sz w:val="32"/>
          <w:szCs w:val="32"/>
          <w:lang w:val="en-US" w:eastAsia="zh-CN"/>
        </w:rPr>
        <w:t>63.52</w:t>
      </w:r>
      <w:r>
        <w:rPr>
          <w:rFonts w:hint="eastAsia" w:ascii="仿宋" w:hAnsi="仿宋" w:eastAsia="仿宋"/>
          <w:sz w:val="32"/>
          <w:szCs w:val="32"/>
        </w:rPr>
        <w:t xml:space="preserve">%；项目支出 </w:t>
      </w:r>
      <w:r>
        <w:rPr>
          <w:rFonts w:hint="eastAsia" w:ascii="仿宋" w:hAnsi="仿宋" w:eastAsia="仿宋"/>
          <w:sz w:val="32"/>
          <w:szCs w:val="32"/>
          <w:lang w:val="en-US" w:eastAsia="zh-CN"/>
        </w:rPr>
        <w:t>282.47</w:t>
      </w:r>
      <w:r>
        <w:rPr>
          <w:rFonts w:hint="eastAsia" w:ascii="仿宋" w:hAnsi="仿宋" w:eastAsia="仿宋"/>
          <w:sz w:val="32"/>
          <w:szCs w:val="32"/>
        </w:rPr>
        <w:t>万元，占</w:t>
      </w:r>
      <w:r>
        <w:rPr>
          <w:rFonts w:hint="eastAsia" w:ascii="仿宋" w:hAnsi="仿宋" w:eastAsia="仿宋"/>
          <w:sz w:val="32"/>
          <w:szCs w:val="32"/>
          <w:lang w:val="en-US" w:eastAsia="zh-CN"/>
        </w:rPr>
        <w:t>36.48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774.35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774.35</w:t>
      </w:r>
      <w:r>
        <w:rPr>
          <w:rFonts w:hint="eastAsia" w:ascii="仿宋" w:hAnsi="仿宋" w:eastAsia="仿宋"/>
          <w:sz w:val="32"/>
          <w:szCs w:val="32"/>
        </w:rPr>
        <w:t>万元。本年支出</w:t>
      </w:r>
      <w:r>
        <w:rPr>
          <w:rFonts w:hint="eastAsia" w:ascii="仿宋" w:hAnsi="仿宋" w:eastAsia="仿宋"/>
          <w:sz w:val="32"/>
          <w:szCs w:val="32"/>
          <w:lang w:val="en-US" w:eastAsia="zh-CN"/>
        </w:rPr>
        <w:t>774.35</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54.57</w:t>
      </w:r>
      <w:r>
        <w:rPr>
          <w:rFonts w:hint="eastAsia" w:ascii="仿宋" w:hAnsi="仿宋" w:eastAsia="仿宋"/>
          <w:sz w:val="32"/>
          <w:szCs w:val="32"/>
        </w:rPr>
        <w:t>万元，卫生健康支出</w:t>
      </w:r>
      <w:r>
        <w:rPr>
          <w:rFonts w:hint="eastAsia" w:ascii="仿宋" w:hAnsi="仿宋" w:eastAsia="仿宋"/>
          <w:sz w:val="32"/>
          <w:szCs w:val="32"/>
          <w:lang w:val="en-US" w:eastAsia="zh-CN"/>
        </w:rPr>
        <w:t>678.06</w:t>
      </w:r>
      <w:r>
        <w:rPr>
          <w:rFonts w:hint="eastAsia" w:ascii="仿宋" w:hAnsi="仿宋" w:eastAsia="仿宋"/>
          <w:sz w:val="32"/>
          <w:szCs w:val="32"/>
        </w:rPr>
        <w:t>万元，住房保障支出</w:t>
      </w:r>
      <w:r>
        <w:rPr>
          <w:rFonts w:hint="eastAsia" w:ascii="仿宋" w:hAnsi="仿宋" w:eastAsia="仿宋"/>
          <w:sz w:val="32"/>
          <w:szCs w:val="32"/>
          <w:lang w:val="en-US" w:eastAsia="zh-CN"/>
        </w:rPr>
        <w:t>41.72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774.35</w:t>
      </w:r>
      <w:r>
        <w:rPr>
          <w:rFonts w:hint="eastAsia" w:ascii="仿宋" w:hAnsi="仿宋" w:eastAsia="仿宋"/>
          <w:sz w:val="32"/>
          <w:szCs w:val="32"/>
        </w:rPr>
        <w:t>万元，其中：基本支出</w:t>
      </w:r>
      <w:r>
        <w:rPr>
          <w:rFonts w:hint="eastAsia" w:ascii="仿宋" w:hAnsi="仿宋" w:eastAsia="仿宋"/>
          <w:sz w:val="32"/>
          <w:szCs w:val="32"/>
          <w:lang w:val="en-US" w:eastAsia="zh-CN"/>
        </w:rPr>
        <w:t>491.88</w:t>
      </w:r>
      <w:r>
        <w:rPr>
          <w:rFonts w:hint="eastAsia" w:ascii="仿宋" w:hAnsi="仿宋" w:eastAsia="仿宋"/>
          <w:sz w:val="32"/>
          <w:szCs w:val="32"/>
        </w:rPr>
        <w:t>万元，占</w:t>
      </w:r>
      <w:r>
        <w:rPr>
          <w:rFonts w:hint="eastAsia" w:ascii="仿宋" w:hAnsi="仿宋" w:eastAsia="仿宋"/>
          <w:sz w:val="32"/>
          <w:szCs w:val="32"/>
          <w:lang w:val="en-US" w:eastAsia="zh-CN"/>
        </w:rPr>
        <w:t>63.52</w:t>
      </w:r>
      <w:r>
        <w:rPr>
          <w:rFonts w:hint="eastAsia" w:ascii="仿宋" w:hAnsi="仿宋" w:eastAsia="仿宋"/>
          <w:sz w:val="32"/>
          <w:szCs w:val="32"/>
        </w:rPr>
        <w:t>%；项目支出</w:t>
      </w:r>
      <w:r>
        <w:rPr>
          <w:rFonts w:hint="eastAsia" w:ascii="仿宋" w:hAnsi="仿宋" w:eastAsia="仿宋"/>
          <w:sz w:val="32"/>
          <w:szCs w:val="32"/>
          <w:lang w:val="en-US" w:eastAsia="zh-CN"/>
        </w:rPr>
        <w:t>282.47</w:t>
      </w:r>
      <w:r>
        <w:rPr>
          <w:rFonts w:hint="eastAsia" w:ascii="仿宋" w:hAnsi="仿宋" w:eastAsia="仿宋"/>
          <w:sz w:val="32"/>
          <w:szCs w:val="32"/>
        </w:rPr>
        <w:t>万元，占</w:t>
      </w:r>
      <w:r>
        <w:rPr>
          <w:rFonts w:hint="eastAsia" w:ascii="仿宋" w:hAnsi="仿宋" w:eastAsia="仿宋"/>
          <w:sz w:val="32"/>
          <w:szCs w:val="32"/>
          <w:lang w:val="en-US" w:eastAsia="zh-CN"/>
        </w:rPr>
        <w:t>36.48</w:t>
      </w:r>
      <w:r>
        <w:rPr>
          <w:rFonts w:hint="eastAsia" w:ascii="仿宋" w:hAnsi="仿宋" w:eastAsia="仿宋"/>
          <w:sz w:val="32"/>
          <w:szCs w:val="32"/>
        </w:rPr>
        <w:t>%。基本支出中，人员经费</w:t>
      </w:r>
      <w:r>
        <w:rPr>
          <w:rFonts w:hint="eastAsia" w:ascii="仿宋" w:hAnsi="仿宋" w:eastAsia="仿宋"/>
          <w:sz w:val="32"/>
          <w:szCs w:val="32"/>
          <w:lang w:val="en-US" w:eastAsia="zh-CN"/>
        </w:rPr>
        <w:t>485.76</w:t>
      </w:r>
      <w:r>
        <w:rPr>
          <w:rFonts w:hint="eastAsia" w:ascii="仿宋" w:hAnsi="仿宋" w:eastAsia="仿宋"/>
          <w:sz w:val="32"/>
          <w:szCs w:val="32"/>
        </w:rPr>
        <w:t>万元，占</w:t>
      </w:r>
      <w:r>
        <w:rPr>
          <w:rFonts w:hint="eastAsia" w:ascii="仿宋" w:hAnsi="仿宋" w:eastAsia="仿宋"/>
          <w:sz w:val="32"/>
          <w:szCs w:val="32"/>
          <w:lang w:val="en-US" w:eastAsia="zh-CN"/>
        </w:rPr>
        <w:t>98.76</w:t>
      </w:r>
      <w:r>
        <w:rPr>
          <w:rFonts w:hint="eastAsia" w:ascii="仿宋" w:hAnsi="仿宋" w:eastAsia="仿宋"/>
          <w:sz w:val="32"/>
          <w:szCs w:val="32"/>
        </w:rPr>
        <w:t>%；公用经费</w:t>
      </w:r>
      <w:r>
        <w:rPr>
          <w:rFonts w:hint="eastAsia" w:ascii="仿宋" w:hAnsi="仿宋" w:eastAsia="仿宋"/>
          <w:sz w:val="32"/>
          <w:szCs w:val="32"/>
          <w:lang w:val="en-US" w:eastAsia="zh-CN"/>
        </w:rPr>
        <w:t>6.12</w:t>
      </w:r>
      <w:r>
        <w:rPr>
          <w:rFonts w:hint="eastAsia" w:ascii="仿宋" w:hAnsi="仿宋" w:eastAsia="仿宋"/>
          <w:sz w:val="32"/>
          <w:szCs w:val="32"/>
        </w:rPr>
        <w:t>万元，占</w:t>
      </w:r>
      <w:r>
        <w:rPr>
          <w:rFonts w:hint="eastAsia" w:ascii="仿宋" w:hAnsi="仿宋" w:eastAsia="仿宋"/>
          <w:sz w:val="32"/>
          <w:szCs w:val="32"/>
          <w:lang w:val="en-US" w:eastAsia="zh-CN"/>
        </w:rPr>
        <w:t>1.24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54.57</w:t>
      </w:r>
      <w:r>
        <w:rPr>
          <w:rFonts w:hint="eastAsia" w:ascii="仿宋" w:hAnsi="仿宋" w:eastAsia="仿宋"/>
          <w:sz w:val="32"/>
          <w:szCs w:val="32"/>
        </w:rPr>
        <w:t>万元，占</w:t>
      </w:r>
      <w:r>
        <w:rPr>
          <w:rFonts w:hint="eastAsia" w:ascii="仿宋" w:hAnsi="仿宋" w:eastAsia="仿宋"/>
          <w:sz w:val="32"/>
          <w:szCs w:val="32"/>
          <w:lang w:val="en-US" w:eastAsia="zh-CN"/>
        </w:rPr>
        <w:t>7.04</w:t>
      </w:r>
      <w:r>
        <w:rPr>
          <w:rFonts w:hint="eastAsia" w:ascii="仿宋" w:hAnsi="仿宋" w:eastAsia="仿宋"/>
          <w:sz w:val="32"/>
          <w:szCs w:val="32"/>
        </w:rPr>
        <w:t>%，主要用于：用于</w:t>
      </w:r>
      <w:r>
        <w:rPr>
          <w:rFonts w:hint="eastAsia" w:ascii="仿宋" w:hAnsi="仿宋" w:eastAsia="仿宋"/>
          <w:sz w:val="32"/>
          <w:szCs w:val="32"/>
          <w:lang w:eastAsia="zh-CN"/>
        </w:rPr>
        <w:t>缴纳在职人员养老保险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678.06</w:t>
      </w:r>
      <w:r>
        <w:rPr>
          <w:rFonts w:hint="eastAsia" w:ascii="仿宋" w:hAnsi="仿宋" w:eastAsia="仿宋"/>
          <w:sz w:val="32"/>
          <w:szCs w:val="32"/>
        </w:rPr>
        <w:t>万元，占</w:t>
      </w:r>
      <w:r>
        <w:rPr>
          <w:rFonts w:hint="eastAsia" w:ascii="仿宋" w:hAnsi="仿宋" w:eastAsia="仿宋"/>
          <w:sz w:val="32"/>
          <w:szCs w:val="32"/>
          <w:lang w:val="en-US" w:eastAsia="zh-CN"/>
        </w:rPr>
        <w:t>87.56</w:t>
      </w:r>
      <w:r>
        <w:rPr>
          <w:rFonts w:hint="eastAsia" w:ascii="仿宋" w:hAnsi="仿宋" w:eastAsia="仿宋"/>
          <w:sz w:val="32"/>
          <w:szCs w:val="32"/>
        </w:rPr>
        <w:t>%，主要用于：</w:t>
      </w:r>
      <w:r>
        <w:rPr>
          <w:rFonts w:hint="eastAsia" w:ascii="仿宋" w:hAnsi="仿宋" w:eastAsia="仿宋"/>
          <w:sz w:val="32"/>
          <w:szCs w:val="32"/>
          <w:lang w:eastAsia="zh-CN"/>
        </w:rPr>
        <w:t>发放在职人员工资、五险、遗属人员补助、</w:t>
      </w:r>
      <w:r>
        <w:rPr>
          <w:rFonts w:hint="eastAsia" w:ascii="仿宋" w:hAnsi="仿宋" w:eastAsia="仿宋"/>
          <w:sz w:val="32"/>
          <w:szCs w:val="32"/>
          <w:lang w:val="en-US" w:eastAsia="zh-CN"/>
        </w:rPr>
        <w:t>编外聘用人员工资、公共卫生服务项目</w:t>
      </w:r>
      <w:r>
        <w:rPr>
          <w:rFonts w:hint="eastAsia" w:ascii="仿宋" w:hAnsi="仿宋" w:eastAsia="仿宋"/>
          <w:sz w:val="32"/>
          <w:szCs w:val="32"/>
          <w:lang w:eastAsia="zh-CN"/>
        </w:rPr>
        <w:t>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41.72</w:t>
      </w:r>
      <w:r>
        <w:rPr>
          <w:rFonts w:hint="eastAsia" w:ascii="仿宋" w:hAnsi="仿宋" w:eastAsia="仿宋"/>
          <w:sz w:val="32"/>
          <w:szCs w:val="32"/>
        </w:rPr>
        <w:t>万元，占</w:t>
      </w:r>
      <w:r>
        <w:rPr>
          <w:rFonts w:hint="eastAsia" w:ascii="仿宋" w:hAnsi="仿宋" w:eastAsia="仿宋"/>
          <w:sz w:val="32"/>
          <w:szCs w:val="32"/>
          <w:lang w:val="en-US" w:eastAsia="zh-CN"/>
        </w:rPr>
        <w:t>5.40</w:t>
      </w:r>
      <w:r>
        <w:rPr>
          <w:rFonts w:hint="eastAsia" w:ascii="仿宋" w:hAnsi="仿宋" w:eastAsia="仿宋"/>
          <w:sz w:val="32"/>
          <w:szCs w:val="32"/>
        </w:rPr>
        <w:t>%，主要用于：</w:t>
      </w:r>
      <w:r>
        <w:rPr>
          <w:rFonts w:hint="eastAsia" w:ascii="仿宋" w:hAnsi="仿宋" w:eastAsia="仿宋"/>
          <w:sz w:val="32"/>
          <w:szCs w:val="32"/>
          <w:lang w:eastAsia="zh-CN"/>
        </w:rPr>
        <w:t>缴纳在职人员住房公积金</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491.88</w:t>
      </w:r>
      <w:r>
        <w:rPr>
          <w:rFonts w:hint="eastAsia" w:ascii="仿宋" w:hAnsi="仿宋" w:eastAsia="仿宋"/>
          <w:sz w:val="32"/>
          <w:szCs w:val="32"/>
        </w:rPr>
        <w:t>万元，其中：</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485.76</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万元，主要包括：基本工资、津贴补贴、绩效工资、机关事业单位基本养老保险缴费、职工基本医疗保险缴费、其他社会保障缴费、住房公积金、生活补助、其他对个人和家庭补助支出等</w:t>
      </w:r>
      <w:r>
        <w:rPr>
          <w:rFonts w:hint="eastAsia" w:ascii="仿宋" w:hAnsi="仿宋" w:eastAsia="仿宋"/>
          <w:sz w:val="32"/>
          <w:szCs w:val="32"/>
          <w:lang w:eastAsia="zh-CN"/>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6.12</w:t>
      </w:r>
      <w:r>
        <w:rPr>
          <w:rFonts w:hint="eastAsia" w:ascii="仿宋" w:hAnsi="仿宋" w:eastAsia="仿宋"/>
          <w:sz w:val="32"/>
          <w:szCs w:val="32"/>
        </w:rPr>
        <w:t>万元，主要包括：工会经</w:t>
      </w:r>
      <w:r>
        <w:rPr>
          <w:rFonts w:hint="eastAsia" w:ascii="仿宋" w:hAnsi="仿宋" w:eastAsia="仿宋"/>
          <w:sz w:val="32"/>
          <w:szCs w:val="32"/>
          <w:lang w:val="en-US" w:eastAsia="zh-CN"/>
        </w:rPr>
        <w:t>费</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409A894">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 * 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282.47</w:t>
      </w:r>
      <w:r>
        <w:rPr>
          <w:rFonts w:hint="eastAsia" w:ascii="仿宋" w:hAnsi="仿宋" w:eastAsia="仿宋"/>
          <w:sz w:val="32"/>
          <w:szCs w:val="32"/>
        </w:rPr>
        <w:t>万元。</w:t>
      </w:r>
    </w:p>
    <w:p w14:paraId="3C527A83">
      <w:pPr>
        <w:jc w:val="center"/>
        <w:rPr>
          <w:rFonts w:ascii="仿宋" w:hAnsi="仿宋" w:eastAsia="仿宋"/>
          <w:sz w:val="32"/>
          <w:szCs w:val="32"/>
        </w:rPr>
      </w:pPr>
    </w:p>
    <w:p w14:paraId="357298F3">
      <w:pPr>
        <w:jc w:val="center"/>
        <w:rPr>
          <w:rFonts w:ascii="仿宋" w:hAnsi="仿宋" w:eastAsia="仿宋"/>
          <w:sz w:val="32"/>
          <w:szCs w:val="32"/>
        </w:rPr>
      </w:pPr>
    </w:p>
    <w:p w14:paraId="5F54BA9F">
      <w:pPr>
        <w:jc w:val="center"/>
        <w:rPr>
          <w:rFonts w:ascii="仿宋" w:hAnsi="仿宋" w:eastAsia="仿宋"/>
          <w:sz w:val="32"/>
          <w:szCs w:val="32"/>
        </w:rPr>
      </w:pPr>
    </w:p>
    <w:p w14:paraId="5F4291C4">
      <w:pPr>
        <w:jc w:val="center"/>
        <w:rPr>
          <w:rFonts w:ascii="仿宋" w:hAnsi="仿宋" w:eastAsia="仿宋"/>
          <w:sz w:val="32"/>
          <w:szCs w:val="32"/>
        </w:rPr>
      </w:pPr>
    </w:p>
    <w:p w14:paraId="1D914289">
      <w:pPr>
        <w:jc w:val="center"/>
        <w:rPr>
          <w:rFonts w:ascii="仿宋" w:hAnsi="仿宋" w:eastAsia="仿宋"/>
          <w:sz w:val="32"/>
          <w:szCs w:val="32"/>
        </w:rPr>
      </w:pPr>
    </w:p>
    <w:p w14:paraId="114EEDEB">
      <w:pPr>
        <w:jc w:val="center"/>
        <w:rPr>
          <w:rFonts w:ascii="仿宋" w:hAnsi="仿宋" w:eastAsia="仿宋"/>
          <w:sz w:val="32"/>
          <w:szCs w:val="32"/>
        </w:rPr>
      </w:pPr>
    </w:p>
    <w:p w14:paraId="4260104C">
      <w:pPr>
        <w:jc w:val="center"/>
        <w:rPr>
          <w:rFonts w:ascii="仿宋" w:hAnsi="仿宋" w:eastAsia="仿宋"/>
          <w:sz w:val="32"/>
          <w:szCs w:val="32"/>
        </w:rPr>
      </w:pPr>
    </w:p>
    <w:p w14:paraId="5A323E3B">
      <w:pPr>
        <w:jc w:val="center"/>
        <w:rPr>
          <w:rFonts w:ascii="仿宋" w:hAnsi="仿宋" w:eastAsia="仿宋"/>
          <w:sz w:val="32"/>
          <w:szCs w:val="32"/>
        </w:rPr>
      </w:pPr>
    </w:p>
    <w:p w14:paraId="75881C41">
      <w:pPr>
        <w:jc w:val="center"/>
        <w:rPr>
          <w:rFonts w:ascii="仿宋" w:hAnsi="仿宋" w:eastAsia="仿宋"/>
          <w:sz w:val="32"/>
          <w:szCs w:val="32"/>
        </w:rPr>
      </w:pPr>
    </w:p>
    <w:p w14:paraId="02A8B958">
      <w:pPr>
        <w:jc w:val="center"/>
        <w:rPr>
          <w:rFonts w:ascii="仿宋" w:hAnsi="仿宋" w:eastAsia="仿宋"/>
          <w:sz w:val="32"/>
          <w:szCs w:val="32"/>
        </w:rPr>
      </w:pPr>
    </w:p>
    <w:p w14:paraId="10C5B0FB">
      <w:pPr>
        <w:jc w:val="center"/>
        <w:rPr>
          <w:rFonts w:ascii="仿宋" w:hAnsi="仿宋" w:eastAsia="仿宋"/>
          <w:sz w:val="32"/>
          <w:szCs w:val="32"/>
        </w:rPr>
      </w:pPr>
    </w:p>
    <w:p w14:paraId="4AAEA4FA">
      <w:pPr>
        <w:jc w:val="center"/>
        <w:rPr>
          <w:rFonts w:ascii="仿宋" w:hAnsi="仿宋" w:eastAsia="仿宋"/>
          <w:sz w:val="32"/>
          <w:szCs w:val="32"/>
        </w:rPr>
      </w:pPr>
    </w:p>
    <w:p w14:paraId="71DB2348">
      <w:pPr>
        <w:jc w:val="center"/>
        <w:rPr>
          <w:rFonts w:ascii="仿宋" w:hAnsi="仿宋" w:eastAsia="仿宋"/>
          <w:sz w:val="32"/>
          <w:szCs w:val="32"/>
        </w:rPr>
      </w:pPr>
    </w:p>
    <w:p w14:paraId="18FC243E">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hint="eastAsia" w:ascii="仿宋" w:hAnsi="仿宋" w:eastAsia="仿宋"/>
          <w:sz w:val="32"/>
          <w:szCs w:val="32"/>
        </w:rPr>
      </w:pPr>
      <w:r>
        <w:rPr>
          <w:rFonts w:hint="eastAsia" w:ascii="仿宋" w:hAnsi="仿宋" w:eastAsia="仿宋"/>
          <w:sz w:val="32"/>
          <w:szCs w:val="32"/>
        </w:rPr>
        <w:t xml:space="preserve"> </w:t>
      </w:r>
    </w:p>
    <w:p w14:paraId="20E29A06">
      <w:pPr>
        <w:jc w:val="left"/>
        <w:rPr>
          <w:rFonts w:hint="eastAsia" w:ascii="仿宋" w:hAnsi="仿宋" w:eastAsia="仿宋"/>
          <w:sz w:val="32"/>
          <w:szCs w:val="32"/>
        </w:rPr>
      </w:pPr>
    </w:p>
    <w:p w14:paraId="63008104">
      <w:pPr>
        <w:jc w:val="left"/>
        <w:rPr>
          <w:rFonts w:hint="eastAsia" w:ascii="仿宋" w:hAnsi="仿宋" w:eastAsia="仿宋"/>
          <w:sz w:val="32"/>
          <w:szCs w:val="32"/>
        </w:rPr>
      </w:pPr>
    </w:p>
    <w:p w14:paraId="56BA0FF4">
      <w:pPr>
        <w:jc w:val="left"/>
        <w:rPr>
          <w:rFonts w:hint="eastAsia" w:ascii="仿宋" w:hAnsi="仿宋" w:eastAsia="仿宋"/>
          <w:sz w:val="32"/>
          <w:szCs w:val="32"/>
        </w:rPr>
      </w:pP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b/>
          <w:bCs/>
          <w:sz w:val="32"/>
          <w:szCs w:val="32"/>
        </w:rPr>
      </w:pPr>
      <w:r>
        <w:rPr>
          <w:rFonts w:hint="eastAsia" w:ascii="仿宋" w:hAnsi="仿宋" w:eastAsia="仿宋"/>
          <w:b/>
          <w:bCs/>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52E36B"/>
    <w:multiLevelType w:val="singleLevel"/>
    <w:tmpl w:val="A052E36B"/>
    <w:lvl w:ilvl="0" w:tentative="0">
      <w:start w:val="1"/>
      <w:numFmt w:val="chineseCounting"/>
      <w:suff w:val="nothing"/>
      <w:lvlText w:val="%1、"/>
      <w:lvlJc w:val="left"/>
      <w:pPr>
        <w:ind w:left="160" w:leftChars="0" w:firstLine="0" w:firstLineChars="0"/>
      </w:pPr>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ED46692"/>
    <w:rsid w:val="0F4C4086"/>
    <w:rsid w:val="10D9450A"/>
    <w:rsid w:val="112B3A0C"/>
    <w:rsid w:val="117169F8"/>
    <w:rsid w:val="11DF6BD5"/>
    <w:rsid w:val="12C62CA4"/>
    <w:rsid w:val="12EE2148"/>
    <w:rsid w:val="15DA5399"/>
    <w:rsid w:val="16437684"/>
    <w:rsid w:val="187E3884"/>
    <w:rsid w:val="18F97B94"/>
    <w:rsid w:val="191A0446"/>
    <w:rsid w:val="1B4A363A"/>
    <w:rsid w:val="1B827383"/>
    <w:rsid w:val="1BC526EF"/>
    <w:rsid w:val="1C882350"/>
    <w:rsid w:val="1CDC1A5B"/>
    <w:rsid w:val="1F451F7A"/>
    <w:rsid w:val="1F5B41C0"/>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5F49BC"/>
    <w:rsid w:val="2D742D12"/>
    <w:rsid w:val="2E3342C6"/>
    <w:rsid w:val="2FD47B8E"/>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2628</Words>
  <Characters>2919</Characters>
  <Lines>22</Lines>
  <Paragraphs>6</Paragraphs>
  <TotalTime>6</TotalTime>
  <ScaleCrop>false</ScaleCrop>
  <LinksUpToDate>false</LinksUpToDate>
  <CharactersWithSpaces>3019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2025-04-05T03:56:19Z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