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C8F" w:rsidRPr="00F6334B" w:rsidRDefault="004F7C8F" w:rsidP="004F7C8F">
      <w:pPr>
        <w:pStyle w:val="1"/>
        <w:jc w:val="center"/>
        <w:rPr>
          <w:rFonts w:ascii="方正小标宋_GBK" w:eastAsia="方正小标宋_GBK"/>
          <w:b w:val="0"/>
          <w:sz w:val="30"/>
          <w:szCs w:val="30"/>
        </w:rPr>
      </w:pPr>
      <w:bookmarkStart w:id="0" w:name="_Toc24724713"/>
      <w:r w:rsidRPr="00F6334B">
        <w:rPr>
          <w:rFonts w:ascii="方正小标宋_GBK" w:eastAsia="方正小标宋_GBK" w:hint="eastAsia"/>
          <w:b w:val="0"/>
          <w:sz w:val="30"/>
          <w:szCs w:val="30"/>
        </w:rPr>
        <w:t>（十）社会保险领域基层政务公开标准目录</w:t>
      </w:r>
      <w:bookmarkEnd w:id="0"/>
    </w:p>
    <w:tbl>
      <w:tblPr>
        <w:tblW w:w="15716" w:type="dxa"/>
        <w:tblInd w:w="-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720"/>
        <w:gridCol w:w="1080"/>
        <w:gridCol w:w="3060"/>
        <w:gridCol w:w="2036"/>
        <w:gridCol w:w="1620"/>
        <w:gridCol w:w="1024"/>
        <w:gridCol w:w="1496"/>
        <w:gridCol w:w="720"/>
        <w:gridCol w:w="720"/>
        <w:gridCol w:w="540"/>
        <w:gridCol w:w="720"/>
        <w:gridCol w:w="720"/>
        <w:gridCol w:w="720"/>
      </w:tblGrid>
      <w:tr w:rsidR="004F7C8F" w:rsidRPr="00F6334B" w:rsidTr="00102154">
        <w:trPr>
          <w:cantSplit/>
        </w:trPr>
        <w:tc>
          <w:tcPr>
            <w:tcW w:w="540" w:type="dxa"/>
            <w:vMerge w:val="restart"/>
            <w:shd w:val="clear" w:color="auto" w:fill="auto"/>
            <w:vAlign w:val="center"/>
          </w:tcPr>
          <w:p w:rsidR="004F7C8F" w:rsidRPr="00F6334B" w:rsidRDefault="004F7C8F" w:rsidP="00102154">
            <w:pPr>
              <w:widowControl/>
              <w:jc w:val="center"/>
              <w:rPr>
                <w:rFonts w:ascii="黑体" w:eastAsia="黑体" w:hAnsi="Times New Roman"/>
                <w:color w:val="000000"/>
                <w:kern w:val="0"/>
                <w:sz w:val="22"/>
              </w:rPr>
            </w:pPr>
            <w:r w:rsidRPr="00F6334B">
              <w:rPr>
                <w:rFonts w:ascii="黑体" w:eastAsia="黑体" w:hAnsi="宋体" w:hint="eastAsia"/>
                <w:color w:val="000000"/>
                <w:kern w:val="0"/>
                <w:sz w:val="22"/>
              </w:rPr>
              <w:t>序号</w:t>
            </w:r>
          </w:p>
        </w:tc>
        <w:tc>
          <w:tcPr>
            <w:tcW w:w="1800" w:type="dxa"/>
            <w:gridSpan w:val="2"/>
            <w:shd w:val="clear" w:color="auto" w:fill="auto"/>
            <w:vAlign w:val="center"/>
          </w:tcPr>
          <w:p w:rsidR="004F7C8F" w:rsidRPr="00F6334B" w:rsidRDefault="004F7C8F" w:rsidP="00102154">
            <w:pPr>
              <w:widowControl/>
              <w:jc w:val="center"/>
              <w:rPr>
                <w:rFonts w:ascii="黑体" w:eastAsia="黑体" w:hAnsi="宋体" w:cs="宋体"/>
                <w:color w:val="000000"/>
                <w:kern w:val="0"/>
                <w:sz w:val="22"/>
              </w:rPr>
            </w:pPr>
            <w:r w:rsidRPr="00F6334B">
              <w:rPr>
                <w:rFonts w:ascii="黑体" w:eastAsia="黑体" w:hAnsi="宋体" w:cs="宋体" w:hint="eastAsia"/>
                <w:color w:val="000000"/>
                <w:kern w:val="0"/>
                <w:sz w:val="22"/>
              </w:rPr>
              <w:t>公开事项</w:t>
            </w:r>
          </w:p>
        </w:tc>
        <w:tc>
          <w:tcPr>
            <w:tcW w:w="3060" w:type="dxa"/>
            <w:vMerge w:val="restart"/>
            <w:shd w:val="clear" w:color="auto" w:fill="auto"/>
            <w:vAlign w:val="center"/>
          </w:tcPr>
          <w:p w:rsidR="004F7C8F" w:rsidRPr="00F6334B" w:rsidRDefault="004F7C8F" w:rsidP="00102154">
            <w:pPr>
              <w:widowControl/>
              <w:jc w:val="center"/>
              <w:rPr>
                <w:rFonts w:ascii="黑体" w:eastAsia="黑体" w:hAnsi="宋体" w:cs="宋体"/>
                <w:color w:val="000000"/>
                <w:kern w:val="0"/>
                <w:sz w:val="22"/>
              </w:rPr>
            </w:pPr>
            <w:r w:rsidRPr="00F6334B">
              <w:rPr>
                <w:rFonts w:ascii="黑体" w:eastAsia="黑体" w:hAnsi="宋体" w:cs="宋体" w:hint="eastAsia"/>
                <w:color w:val="000000"/>
                <w:kern w:val="0"/>
                <w:sz w:val="22"/>
              </w:rPr>
              <w:t>公开内容（要素）</w:t>
            </w:r>
          </w:p>
        </w:tc>
        <w:tc>
          <w:tcPr>
            <w:tcW w:w="2036" w:type="dxa"/>
            <w:vMerge w:val="restart"/>
            <w:shd w:val="clear" w:color="auto" w:fill="auto"/>
            <w:vAlign w:val="center"/>
          </w:tcPr>
          <w:p w:rsidR="004F7C8F" w:rsidRPr="00F6334B" w:rsidRDefault="004F7C8F" w:rsidP="00102154">
            <w:pPr>
              <w:widowControl/>
              <w:jc w:val="center"/>
              <w:rPr>
                <w:rFonts w:ascii="黑体" w:eastAsia="黑体" w:hAnsi="宋体" w:cs="宋体"/>
                <w:color w:val="000000"/>
                <w:kern w:val="0"/>
                <w:sz w:val="22"/>
              </w:rPr>
            </w:pPr>
            <w:r w:rsidRPr="00F6334B">
              <w:rPr>
                <w:rFonts w:ascii="黑体" w:eastAsia="黑体" w:hAnsi="宋体" w:cs="宋体" w:hint="eastAsia"/>
                <w:color w:val="000000"/>
                <w:kern w:val="0"/>
                <w:sz w:val="22"/>
              </w:rPr>
              <w:t>公开依据</w:t>
            </w:r>
          </w:p>
        </w:tc>
        <w:tc>
          <w:tcPr>
            <w:tcW w:w="1620" w:type="dxa"/>
            <w:vMerge w:val="restart"/>
            <w:shd w:val="clear" w:color="auto" w:fill="auto"/>
            <w:vAlign w:val="center"/>
          </w:tcPr>
          <w:p w:rsidR="004F7C8F" w:rsidRPr="00F6334B" w:rsidRDefault="004F7C8F" w:rsidP="00102154">
            <w:pPr>
              <w:widowControl/>
              <w:jc w:val="center"/>
              <w:rPr>
                <w:rFonts w:ascii="黑体" w:eastAsia="黑体" w:hAnsi="宋体" w:cs="宋体"/>
                <w:color w:val="000000"/>
                <w:kern w:val="0"/>
                <w:sz w:val="22"/>
              </w:rPr>
            </w:pPr>
            <w:r w:rsidRPr="00F6334B">
              <w:rPr>
                <w:rFonts w:ascii="黑体" w:eastAsia="黑体" w:hAnsi="宋体" w:cs="宋体" w:hint="eastAsia"/>
                <w:color w:val="000000"/>
                <w:kern w:val="0"/>
                <w:sz w:val="22"/>
              </w:rPr>
              <w:t>公开时限</w:t>
            </w:r>
          </w:p>
        </w:tc>
        <w:tc>
          <w:tcPr>
            <w:tcW w:w="1024" w:type="dxa"/>
            <w:vMerge w:val="restart"/>
            <w:shd w:val="clear" w:color="auto" w:fill="auto"/>
            <w:vAlign w:val="center"/>
          </w:tcPr>
          <w:p w:rsidR="004F7C8F" w:rsidRPr="00F6334B" w:rsidRDefault="004F7C8F" w:rsidP="00102154">
            <w:pPr>
              <w:widowControl/>
              <w:jc w:val="center"/>
              <w:rPr>
                <w:rFonts w:ascii="黑体" w:eastAsia="黑体" w:hAnsi="宋体" w:cs="宋体"/>
                <w:color w:val="000000"/>
                <w:kern w:val="0"/>
                <w:sz w:val="22"/>
              </w:rPr>
            </w:pPr>
            <w:r w:rsidRPr="00F6334B">
              <w:rPr>
                <w:rFonts w:ascii="黑体" w:eastAsia="黑体" w:hAnsi="宋体" w:cs="宋体" w:hint="eastAsia"/>
                <w:color w:val="000000"/>
                <w:kern w:val="0"/>
                <w:sz w:val="22"/>
              </w:rPr>
              <w:t>公开主体</w:t>
            </w:r>
          </w:p>
        </w:tc>
        <w:tc>
          <w:tcPr>
            <w:tcW w:w="1496" w:type="dxa"/>
            <w:vMerge w:val="restart"/>
            <w:shd w:val="clear" w:color="auto" w:fill="auto"/>
            <w:vAlign w:val="center"/>
          </w:tcPr>
          <w:p w:rsidR="004F7C8F" w:rsidRPr="00F6334B" w:rsidRDefault="004F7C8F" w:rsidP="00102154">
            <w:pPr>
              <w:widowControl/>
              <w:jc w:val="center"/>
              <w:rPr>
                <w:rFonts w:ascii="黑体" w:eastAsia="黑体" w:hAnsi="宋体" w:cs="宋体"/>
                <w:kern w:val="0"/>
                <w:sz w:val="22"/>
              </w:rPr>
            </w:pPr>
            <w:r w:rsidRPr="00F6334B">
              <w:rPr>
                <w:rFonts w:ascii="黑体" w:eastAsia="黑体" w:hAnsi="宋体" w:cs="宋体" w:hint="eastAsia"/>
                <w:kern w:val="0"/>
                <w:sz w:val="22"/>
              </w:rPr>
              <w:t>公开渠道和载体</w:t>
            </w:r>
          </w:p>
        </w:tc>
        <w:tc>
          <w:tcPr>
            <w:tcW w:w="1440" w:type="dxa"/>
            <w:gridSpan w:val="2"/>
            <w:shd w:val="clear" w:color="auto" w:fill="auto"/>
            <w:vAlign w:val="center"/>
          </w:tcPr>
          <w:p w:rsidR="004F7C8F" w:rsidRPr="00F6334B" w:rsidRDefault="004F7C8F" w:rsidP="00102154">
            <w:pPr>
              <w:widowControl/>
              <w:jc w:val="center"/>
              <w:rPr>
                <w:rFonts w:ascii="黑体" w:eastAsia="黑体" w:hAnsi="宋体" w:cs="宋体"/>
                <w:color w:val="000000"/>
                <w:kern w:val="0"/>
                <w:sz w:val="22"/>
              </w:rPr>
            </w:pPr>
            <w:r w:rsidRPr="00F6334B">
              <w:rPr>
                <w:rFonts w:ascii="黑体" w:eastAsia="黑体" w:hAnsi="宋体" w:cs="宋体" w:hint="eastAsia"/>
                <w:color w:val="000000"/>
                <w:kern w:val="0"/>
                <w:sz w:val="22"/>
              </w:rPr>
              <w:t>公开对象</w:t>
            </w:r>
          </w:p>
        </w:tc>
        <w:tc>
          <w:tcPr>
            <w:tcW w:w="1260" w:type="dxa"/>
            <w:gridSpan w:val="2"/>
            <w:shd w:val="clear" w:color="auto" w:fill="auto"/>
            <w:vAlign w:val="center"/>
          </w:tcPr>
          <w:p w:rsidR="004F7C8F" w:rsidRPr="00F6334B" w:rsidRDefault="004F7C8F" w:rsidP="00102154">
            <w:pPr>
              <w:widowControl/>
              <w:jc w:val="center"/>
              <w:rPr>
                <w:rFonts w:ascii="黑体" w:eastAsia="黑体" w:hAnsi="宋体" w:cs="宋体"/>
                <w:color w:val="000000"/>
                <w:kern w:val="0"/>
                <w:sz w:val="22"/>
              </w:rPr>
            </w:pPr>
            <w:r w:rsidRPr="00F6334B">
              <w:rPr>
                <w:rFonts w:ascii="黑体" w:eastAsia="黑体" w:hAnsi="宋体" w:cs="宋体" w:hint="eastAsia"/>
                <w:color w:val="000000"/>
                <w:kern w:val="0"/>
                <w:sz w:val="22"/>
              </w:rPr>
              <w:t>公开方式</w:t>
            </w:r>
          </w:p>
        </w:tc>
        <w:tc>
          <w:tcPr>
            <w:tcW w:w="1440" w:type="dxa"/>
            <w:gridSpan w:val="2"/>
            <w:shd w:val="clear" w:color="auto" w:fill="auto"/>
            <w:vAlign w:val="center"/>
          </w:tcPr>
          <w:p w:rsidR="004F7C8F" w:rsidRPr="00F6334B" w:rsidRDefault="004F7C8F" w:rsidP="00102154">
            <w:pPr>
              <w:widowControl/>
              <w:jc w:val="center"/>
              <w:rPr>
                <w:rFonts w:ascii="黑体" w:eastAsia="黑体" w:hAnsi="宋体" w:cs="宋体"/>
                <w:color w:val="000000"/>
                <w:kern w:val="0"/>
                <w:sz w:val="22"/>
              </w:rPr>
            </w:pPr>
            <w:r w:rsidRPr="00F6334B">
              <w:rPr>
                <w:rFonts w:ascii="黑体" w:eastAsia="黑体" w:hAnsi="宋体" w:cs="宋体" w:hint="eastAsia"/>
                <w:color w:val="000000"/>
                <w:kern w:val="0"/>
                <w:sz w:val="22"/>
              </w:rPr>
              <w:t>公开层级</w:t>
            </w:r>
          </w:p>
        </w:tc>
      </w:tr>
      <w:tr w:rsidR="004F7C8F" w:rsidRPr="00F6334B" w:rsidTr="00102154">
        <w:trPr>
          <w:cantSplit/>
        </w:trPr>
        <w:tc>
          <w:tcPr>
            <w:tcW w:w="540" w:type="dxa"/>
            <w:vMerge/>
            <w:vAlign w:val="center"/>
          </w:tcPr>
          <w:p w:rsidR="004F7C8F" w:rsidRPr="00F6334B" w:rsidRDefault="004F7C8F" w:rsidP="00102154">
            <w:pPr>
              <w:widowControl/>
              <w:jc w:val="left"/>
              <w:rPr>
                <w:rFonts w:ascii="Times New Roman" w:hAnsi="Times New Roman"/>
                <w:color w:val="000000"/>
                <w:kern w:val="0"/>
                <w:sz w:val="15"/>
                <w:szCs w:val="15"/>
              </w:rPr>
            </w:pPr>
          </w:p>
        </w:tc>
        <w:tc>
          <w:tcPr>
            <w:tcW w:w="720" w:type="dxa"/>
            <w:shd w:val="clear" w:color="auto" w:fill="auto"/>
            <w:vAlign w:val="center"/>
          </w:tcPr>
          <w:p w:rsidR="004F7C8F" w:rsidRPr="00F6334B" w:rsidRDefault="004F7C8F" w:rsidP="00102154">
            <w:pPr>
              <w:widowControl/>
              <w:jc w:val="center"/>
              <w:rPr>
                <w:rFonts w:ascii="黑体" w:eastAsia="黑体" w:hAnsi="宋体" w:cs="宋体"/>
                <w:color w:val="000000"/>
                <w:kern w:val="0"/>
                <w:sz w:val="22"/>
              </w:rPr>
            </w:pPr>
            <w:r w:rsidRPr="00F6334B">
              <w:rPr>
                <w:rFonts w:ascii="黑体" w:eastAsia="黑体" w:hAnsi="宋体" w:cs="宋体" w:hint="eastAsia"/>
                <w:color w:val="000000"/>
                <w:kern w:val="0"/>
                <w:sz w:val="22"/>
              </w:rPr>
              <w:t>一级事项</w:t>
            </w:r>
          </w:p>
        </w:tc>
        <w:tc>
          <w:tcPr>
            <w:tcW w:w="1080" w:type="dxa"/>
            <w:shd w:val="clear" w:color="auto" w:fill="auto"/>
            <w:vAlign w:val="center"/>
          </w:tcPr>
          <w:p w:rsidR="004F7C8F" w:rsidRPr="00F6334B" w:rsidRDefault="004F7C8F" w:rsidP="00102154">
            <w:pPr>
              <w:widowControl/>
              <w:jc w:val="center"/>
              <w:rPr>
                <w:rFonts w:ascii="黑体" w:eastAsia="黑体" w:hAnsi="宋体" w:cs="宋体"/>
                <w:color w:val="000000"/>
                <w:kern w:val="0"/>
                <w:sz w:val="22"/>
              </w:rPr>
            </w:pPr>
            <w:r w:rsidRPr="00F6334B">
              <w:rPr>
                <w:rFonts w:ascii="黑体" w:eastAsia="黑体" w:hAnsi="宋体" w:cs="宋体" w:hint="eastAsia"/>
                <w:color w:val="000000"/>
                <w:kern w:val="0"/>
                <w:sz w:val="22"/>
              </w:rPr>
              <w:t>二级事项</w:t>
            </w:r>
          </w:p>
        </w:tc>
        <w:tc>
          <w:tcPr>
            <w:tcW w:w="3060" w:type="dxa"/>
            <w:vMerge/>
            <w:vAlign w:val="center"/>
          </w:tcPr>
          <w:p w:rsidR="004F7C8F" w:rsidRPr="00F6334B" w:rsidRDefault="004F7C8F" w:rsidP="00102154">
            <w:pPr>
              <w:widowControl/>
              <w:rPr>
                <w:rFonts w:ascii="黑体" w:eastAsia="黑体" w:hAnsi="宋体" w:cs="宋体"/>
                <w:color w:val="000000"/>
                <w:kern w:val="0"/>
                <w:sz w:val="22"/>
              </w:rPr>
            </w:pPr>
          </w:p>
        </w:tc>
        <w:tc>
          <w:tcPr>
            <w:tcW w:w="2036" w:type="dxa"/>
            <w:vMerge/>
            <w:vAlign w:val="center"/>
          </w:tcPr>
          <w:p w:rsidR="004F7C8F" w:rsidRPr="00F6334B" w:rsidRDefault="004F7C8F" w:rsidP="00102154">
            <w:pPr>
              <w:widowControl/>
              <w:jc w:val="left"/>
              <w:rPr>
                <w:rFonts w:ascii="黑体" w:eastAsia="黑体" w:hAnsi="宋体" w:cs="宋体"/>
                <w:color w:val="000000"/>
                <w:kern w:val="0"/>
                <w:sz w:val="22"/>
              </w:rPr>
            </w:pPr>
          </w:p>
        </w:tc>
        <w:tc>
          <w:tcPr>
            <w:tcW w:w="1620" w:type="dxa"/>
            <w:vMerge/>
            <w:vAlign w:val="center"/>
          </w:tcPr>
          <w:p w:rsidR="004F7C8F" w:rsidRPr="00F6334B" w:rsidRDefault="004F7C8F" w:rsidP="00102154">
            <w:pPr>
              <w:widowControl/>
              <w:jc w:val="left"/>
              <w:rPr>
                <w:rFonts w:ascii="黑体" w:eastAsia="黑体" w:hAnsi="宋体" w:cs="宋体"/>
                <w:color w:val="000000"/>
                <w:kern w:val="0"/>
                <w:sz w:val="22"/>
              </w:rPr>
            </w:pPr>
          </w:p>
        </w:tc>
        <w:tc>
          <w:tcPr>
            <w:tcW w:w="1024" w:type="dxa"/>
            <w:vMerge/>
            <w:vAlign w:val="center"/>
          </w:tcPr>
          <w:p w:rsidR="004F7C8F" w:rsidRPr="00F6334B" w:rsidRDefault="004F7C8F" w:rsidP="00102154">
            <w:pPr>
              <w:widowControl/>
              <w:jc w:val="left"/>
              <w:rPr>
                <w:rFonts w:ascii="黑体" w:eastAsia="黑体" w:hAnsi="宋体" w:cs="宋体"/>
                <w:color w:val="000000"/>
                <w:kern w:val="0"/>
                <w:sz w:val="22"/>
              </w:rPr>
            </w:pPr>
          </w:p>
        </w:tc>
        <w:tc>
          <w:tcPr>
            <w:tcW w:w="1496" w:type="dxa"/>
            <w:vMerge/>
            <w:vAlign w:val="center"/>
          </w:tcPr>
          <w:p w:rsidR="004F7C8F" w:rsidRPr="00F6334B" w:rsidRDefault="004F7C8F" w:rsidP="00102154">
            <w:pPr>
              <w:widowControl/>
              <w:jc w:val="left"/>
              <w:rPr>
                <w:rFonts w:ascii="黑体" w:eastAsia="黑体" w:hAnsi="宋体" w:cs="宋体"/>
                <w:kern w:val="0"/>
                <w:sz w:val="22"/>
              </w:rPr>
            </w:pPr>
          </w:p>
        </w:tc>
        <w:tc>
          <w:tcPr>
            <w:tcW w:w="720" w:type="dxa"/>
            <w:shd w:val="clear" w:color="auto" w:fill="auto"/>
            <w:vAlign w:val="center"/>
          </w:tcPr>
          <w:p w:rsidR="004F7C8F" w:rsidRPr="00F6334B" w:rsidRDefault="004F7C8F" w:rsidP="00102154">
            <w:pPr>
              <w:widowControl/>
              <w:jc w:val="center"/>
              <w:rPr>
                <w:rFonts w:ascii="黑体" w:eastAsia="黑体" w:hAnsi="宋体" w:cs="宋体"/>
                <w:color w:val="000000"/>
                <w:kern w:val="0"/>
                <w:sz w:val="22"/>
              </w:rPr>
            </w:pPr>
            <w:r w:rsidRPr="00F6334B">
              <w:rPr>
                <w:rFonts w:ascii="黑体" w:eastAsia="黑体" w:hAnsi="宋体" w:cs="宋体" w:hint="eastAsia"/>
                <w:color w:val="000000"/>
                <w:kern w:val="0"/>
                <w:sz w:val="22"/>
              </w:rPr>
              <w:t>全社会</w:t>
            </w:r>
          </w:p>
        </w:tc>
        <w:tc>
          <w:tcPr>
            <w:tcW w:w="720" w:type="dxa"/>
            <w:shd w:val="clear" w:color="auto" w:fill="auto"/>
            <w:vAlign w:val="center"/>
          </w:tcPr>
          <w:p w:rsidR="004F7C8F" w:rsidRPr="00F6334B" w:rsidRDefault="004F7C8F" w:rsidP="00102154">
            <w:pPr>
              <w:widowControl/>
              <w:jc w:val="center"/>
              <w:rPr>
                <w:rFonts w:ascii="黑体" w:eastAsia="黑体" w:hAnsi="宋体" w:cs="宋体"/>
                <w:color w:val="000000"/>
                <w:kern w:val="0"/>
                <w:sz w:val="22"/>
              </w:rPr>
            </w:pPr>
            <w:r w:rsidRPr="00F6334B">
              <w:rPr>
                <w:rFonts w:ascii="黑体" w:eastAsia="黑体" w:hAnsi="宋体" w:cs="宋体" w:hint="eastAsia"/>
                <w:color w:val="000000"/>
                <w:kern w:val="0"/>
                <w:sz w:val="22"/>
              </w:rPr>
              <w:t>特定群众</w:t>
            </w:r>
          </w:p>
        </w:tc>
        <w:tc>
          <w:tcPr>
            <w:tcW w:w="540" w:type="dxa"/>
            <w:shd w:val="clear" w:color="auto" w:fill="auto"/>
            <w:vAlign w:val="center"/>
          </w:tcPr>
          <w:p w:rsidR="004F7C8F" w:rsidRPr="00F6334B" w:rsidRDefault="004F7C8F" w:rsidP="00102154">
            <w:pPr>
              <w:widowControl/>
              <w:jc w:val="center"/>
              <w:rPr>
                <w:rFonts w:ascii="黑体" w:eastAsia="黑体" w:hAnsi="宋体" w:cs="宋体"/>
                <w:color w:val="000000"/>
                <w:kern w:val="0"/>
                <w:sz w:val="22"/>
              </w:rPr>
            </w:pPr>
            <w:r w:rsidRPr="00F6334B">
              <w:rPr>
                <w:rFonts w:ascii="黑体" w:eastAsia="黑体" w:hAnsi="宋体" w:cs="宋体" w:hint="eastAsia"/>
                <w:color w:val="000000"/>
                <w:kern w:val="0"/>
                <w:sz w:val="22"/>
              </w:rPr>
              <w:t>主动</w:t>
            </w:r>
          </w:p>
        </w:tc>
        <w:tc>
          <w:tcPr>
            <w:tcW w:w="720" w:type="dxa"/>
            <w:shd w:val="clear" w:color="auto" w:fill="auto"/>
            <w:vAlign w:val="center"/>
          </w:tcPr>
          <w:p w:rsidR="004F7C8F" w:rsidRPr="00F6334B" w:rsidRDefault="004F7C8F" w:rsidP="00102154">
            <w:pPr>
              <w:widowControl/>
              <w:jc w:val="center"/>
              <w:rPr>
                <w:rFonts w:ascii="黑体" w:eastAsia="黑体" w:hAnsi="宋体" w:cs="宋体"/>
                <w:color w:val="000000"/>
                <w:kern w:val="0"/>
                <w:sz w:val="22"/>
              </w:rPr>
            </w:pPr>
            <w:r w:rsidRPr="00F6334B">
              <w:rPr>
                <w:rFonts w:ascii="黑体" w:eastAsia="黑体" w:hAnsi="宋体" w:cs="宋体" w:hint="eastAsia"/>
                <w:color w:val="000000"/>
                <w:kern w:val="0"/>
                <w:sz w:val="22"/>
              </w:rPr>
              <w:t>依申请公开</w:t>
            </w:r>
          </w:p>
        </w:tc>
        <w:tc>
          <w:tcPr>
            <w:tcW w:w="720" w:type="dxa"/>
            <w:shd w:val="clear" w:color="auto" w:fill="auto"/>
            <w:vAlign w:val="center"/>
          </w:tcPr>
          <w:p w:rsidR="004F7C8F" w:rsidRPr="00F6334B" w:rsidRDefault="004F7C8F" w:rsidP="00102154">
            <w:pPr>
              <w:widowControl/>
              <w:jc w:val="center"/>
              <w:rPr>
                <w:rFonts w:ascii="黑体" w:eastAsia="黑体" w:hAnsi="宋体" w:cs="宋体"/>
                <w:color w:val="000000"/>
                <w:kern w:val="0"/>
                <w:sz w:val="22"/>
              </w:rPr>
            </w:pPr>
            <w:r w:rsidRPr="00F6334B">
              <w:rPr>
                <w:rFonts w:ascii="黑体" w:eastAsia="黑体" w:hAnsi="宋体" w:cs="宋体" w:hint="eastAsia"/>
                <w:color w:val="000000"/>
                <w:kern w:val="0"/>
                <w:sz w:val="22"/>
              </w:rPr>
              <w:t>县级</w:t>
            </w:r>
          </w:p>
        </w:tc>
        <w:tc>
          <w:tcPr>
            <w:tcW w:w="720" w:type="dxa"/>
            <w:shd w:val="clear" w:color="auto" w:fill="auto"/>
            <w:vAlign w:val="center"/>
          </w:tcPr>
          <w:p w:rsidR="004F7C8F" w:rsidRPr="00F6334B" w:rsidRDefault="004F7C8F" w:rsidP="00102154">
            <w:pPr>
              <w:widowControl/>
              <w:jc w:val="center"/>
              <w:rPr>
                <w:rFonts w:ascii="黑体" w:eastAsia="黑体" w:hAnsi="宋体" w:cs="宋体"/>
                <w:color w:val="000000"/>
                <w:kern w:val="0"/>
                <w:sz w:val="22"/>
              </w:rPr>
            </w:pPr>
            <w:r w:rsidRPr="00F6334B">
              <w:rPr>
                <w:rFonts w:ascii="黑体" w:eastAsia="黑体" w:hAnsi="宋体" w:cs="宋体" w:hint="eastAsia"/>
                <w:color w:val="000000"/>
                <w:kern w:val="0"/>
                <w:sz w:val="22"/>
              </w:rPr>
              <w:t>乡、村级</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1</w:t>
            </w:r>
          </w:p>
        </w:tc>
        <w:tc>
          <w:tcPr>
            <w:tcW w:w="720" w:type="dxa"/>
            <w:vMerge w:val="restart"/>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社会保险登记</w:t>
            </w: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机关事业单位社会保险登记</w:t>
            </w:r>
          </w:p>
        </w:tc>
        <w:tc>
          <w:tcPr>
            <w:tcW w:w="3060" w:type="dxa"/>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《政府信息公开条例》、《社会保险法》、《国务院关于机关事业单位工作人员养老保险制度改革的决定》</w:t>
            </w:r>
          </w:p>
        </w:tc>
        <w:tc>
          <w:tcPr>
            <w:tcW w:w="1620"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149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color w:val="000000"/>
                <w:sz w:val="18"/>
                <w:szCs w:val="18"/>
              </w:rPr>
              <w:br/>
            </w:r>
            <w:r w:rsidRPr="00F6334B">
              <w:rPr>
                <w:rFonts w:ascii="仿宋_GB2312" w:eastAsia="仿宋_GB2312" w:hAnsi="宋体" w:hint="eastAsia"/>
                <w:color w:val="000000"/>
                <w:sz w:val="18"/>
                <w:szCs w:val="18"/>
              </w:rP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2</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工程建设项目办理工伤保险参保登记</w:t>
            </w:r>
          </w:p>
        </w:tc>
        <w:tc>
          <w:tcPr>
            <w:tcW w:w="3060" w:type="dxa"/>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《政府信息公开条例》、《社会保险法》、《社会保险费征缴暂行条例》</w:t>
            </w:r>
          </w:p>
        </w:tc>
        <w:tc>
          <w:tcPr>
            <w:tcW w:w="1620"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149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hint="eastAsia"/>
                <w:color w:val="000000"/>
                <w:sz w:val="18"/>
                <w:szCs w:val="18"/>
              </w:rPr>
              <w:b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3</w:t>
            </w:r>
          </w:p>
        </w:tc>
        <w:tc>
          <w:tcPr>
            <w:tcW w:w="720" w:type="dxa"/>
            <w:vMerge w:val="restart"/>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社会保险登记</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参保单位注销</w:t>
            </w:r>
          </w:p>
        </w:tc>
        <w:tc>
          <w:tcPr>
            <w:tcW w:w="3060" w:type="dxa"/>
            <w:vMerge w:val="restart"/>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《政府信息公开条例》、《社会保险法》、《社会保险费征缴暂行条例》</w:t>
            </w:r>
          </w:p>
          <w:p w:rsidR="004F7C8F" w:rsidRPr="00F6334B" w:rsidRDefault="004F7C8F" w:rsidP="00102154">
            <w:pPr>
              <w:rPr>
                <w:rFonts w:ascii="仿宋_GB2312" w:eastAsia="仿宋_GB2312" w:hAnsi="宋体"/>
                <w:color w:val="000000"/>
                <w:sz w:val="18"/>
                <w:szCs w:val="18"/>
              </w:rPr>
            </w:pPr>
          </w:p>
        </w:tc>
        <w:tc>
          <w:tcPr>
            <w:tcW w:w="1620"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p w:rsidR="004F7C8F" w:rsidRPr="00F6334B" w:rsidRDefault="004F7C8F" w:rsidP="00102154">
            <w:pPr>
              <w:rPr>
                <w:rFonts w:ascii="仿宋_GB2312" w:eastAsia="仿宋_GB2312" w:hAnsi="宋体"/>
                <w:color w:val="000000"/>
                <w:sz w:val="18"/>
                <w:szCs w:val="18"/>
              </w:rPr>
            </w:pPr>
          </w:p>
        </w:tc>
        <w:tc>
          <w:tcPr>
            <w:tcW w:w="1024" w:type="dxa"/>
            <w:vMerge w:val="restart"/>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p w:rsidR="004F7C8F" w:rsidRPr="00F6334B" w:rsidRDefault="004F7C8F" w:rsidP="00102154">
            <w:pPr>
              <w:rPr>
                <w:rFonts w:ascii="仿宋_GB2312" w:eastAsia="仿宋_GB2312" w:hAnsi="宋体"/>
                <w:color w:val="000000"/>
                <w:sz w:val="18"/>
                <w:szCs w:val="18"/>
              </w:rPr>
            </w:pPr>
          </w:p>
        </w:tc>
        <w:tc>
          <w:tcPr>
            <w:tcW w:w="149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color w:val="000000"/>
                <w:sz w:val="18"/>
                <w:szCs w:val="18"/>
              </w:rPr>
              <w:br/>
            </w:r>
            <w:r w:rsidRPr="00F6334B">
              <w:rPr>
                <w:rFonts w:ascii="仿宋_GB2312" w:eastAsia="仿宋_GB2312" w:hAnsi="宋体" w:hint="eastAsia"/>
                <w:color w:val="000000"/>
                <w:sz w:val="18"/>
                <w:szCs w:val="18"/>
              </w:rP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4</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职工参保登记</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5</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城乡居民养老保险参保登记</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lastRenderedPageBreak/>
              <w:t>6</w:t>
            </w:r>
          </w:p>
        </w:tc>
        <w:tc>
          <w:tcPr>
            <w:tcW w:w="720" w:type="dxa"/>
            <w:vMerge w:val="restart"/>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社会保险参保信息维护</w:t>
            </w: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单位（项目）基本信息变更</w:t>
            </w:r>
          </w:p>
        </w:tc>
        <w:tc>
          <w:tcPr>
            <w:tcW w:w="3060" w:type="dxa"/>
            <w:vMerge w:val="restart"/>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《政府信息公开条例》、《社会保险法》、《社会保险费征缴暂行条例》</w:t>
            </w:r>
          </w:p>
        </w:tc>
        <w:tc>
          <w:tcPr>
            <w:tcW w:w="1620"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Merge w:val="restart"/>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149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hint="eastAsia"/>
                <w:color w:val="000000"/>
                <w:sz w:val="18"/>
                <w:szCs w:val="18"/>
              </w:rPr>
              <w:b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7</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个人基本信息变更</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8</w:t>
            </w:r>
          </w:p>
        </w:tc>
        <w:tc>
          <w:tcPr>
            <w:tcW w:w="720" w:type="dxa"/>
            <w:vMerge w:val="restart"/>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社会保险参保信息维护</w:t>
            </w: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养老保险待遇发放账户维护申请</w:t>
            </w:r>
          </w:p>
        </w:tc>
        <w:tc>
          <w:tcPr>
            <w:tcW w:w="3060" w:type="dxa"/>
            <w:vMerge w:val="restart"/>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《政府信息公开条例》、《社会保险法》、《社会保险费征缴暂行条例》</w:t>
            </w:r>
          </w:p>
          <w:p w:rsidR="004F7C8F" w:rsidRPr="00F6334B" w:rsidRDefault="004F7C8F" w:rsidP="00102154">
            <w:pPr>
              <w:rPr>
                <w:rFonts w:ascii="仿宋_GB2312" w:eastAsia="仿宋_GB2312" w:hAnsi="宋体"/>
                <w:color w:val="000000"/>
                <w:sz w:val="18"/>
                <w:szCs w:val="18"/>
              </w:rPr>
            </w:pPr>
          </w:p>
        </w:tc>
        <w:tc>
          <w:tcPr>
            <w:tcW w:w="1620"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p w:rsidR="004F7C8F" w:rsidRPr="00F6334B" w:rsidRDefault="004F7C8F" w:rsidP="00102154">
            <w:pPr>
              <w:rPr>
                <w:rFonts w:ascii="仿宋_GB2312" w:eastAsia="仿宋_GB2312" w:hAnsi="宋体"/>
                <w:color w:val="000000"/>
                <w:sz w:val="18"/>
                <w:szCs w:val="18"/>
              </w:rPr>
            </w:pPr>
          </w:p>
        </w:tc>
        <w:tc>
          <w:tcPr>
            <w:tcW w:w="1024" w:type="dxa"/>
            <w:vMerge w:val="restart"/>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p w:rsidR="004F7C8F" w:rsidRPr="00F6334B" w:rsidRDefault="004F7C8F" w:rsidP="00102154">
            <w:pPr>
              <w:rPr>
                <w:rFonts w:ascii="仿宋_GB2312" w:eastAsia="仿宋_GB2312" w:hAnsi="宋体"/>
                <w:color w:val="000000"/>
                <w:sz w:val="18"/>
                <w:szCs w:val="18"/>
              </w:rPr>
            </w:pPr>
          </w:p>
        </w:tc>
        <w:tc>
          <w:tcPr>
            <w:tcW w:w="149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hint="eastAsia"/>
                <w:color w:val="000000"/>
                <w:sz w:val="18"/>
                <w:szCs w:val="18"/>
              </w:rPr>
              <w:br/>
              <w:t>■基层公共服务平台</w:t>
            </w:r>
          </w:p>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9</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工伤保险待遇发放账户维护申请</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10</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失业保险待遇发放账户维护申请</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11</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社会保险缴费申报</w:t>
            </w: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缴费人员增减申报</w:t>
            </w:r>
          </w:p>
        </w:tc>
        <w:tc>
          <w:tcPr>
            <w:tcW w:w="3060" w:type="dxa"/>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《政府信息公开条例》、《社会保险法》、《社会保险费征缴暂行条例》</w:t>
            </w:r>
          </w:p>
        </w:tc>
        <w:tc>
          <w:tcPr>
            <w:tcW w:w="1620"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149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color w:val="000000"/>
                <w:sz w:val="18"/>
                <w:szCs w:val="18"/>
              </w:rPr>
              <w:br/>
            </w:r>
            <w:r w:rsidRPr="00F6334B">
              <w:rPr>
                <w:rFonts w:ascii="仿宋_GB2312" w:eastAsia="仿宋_GB2312" w:hAnsi="宋体" w:hint="eastAsia"/>
                <w:color w:val="000000"/>
                <w:sz w:val="18"/>
                <w:szCs w:val="18"/>
              </w:rP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12</w:t>
            </w:r>
          </w:p>
        </w:tc>
        <w:tc>
          <w:tcPr>
            <w:tcW w:w="720" w:type="dxa"/>
            <w:vMerge w:val="restart"/>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社会保险缴费</w:t>
            </w:r>
            <w:r w:rsidRPr="00F6334B">
              <w:rPr>
                <w:rFonts w:ascii="仿宋_GB2312" w:eastAsia="仿宋_GB2312" w:hAnsi="宋体" w:hint="eastAsia"/>
                <w:color w:val="000000"/>
                <w:sz w:val="18"/>
                <w:szCs w:val="18"/>
              </w:rPr>
              <w:lastRenderedPageBreak/>
              <w:t>申报</w:t>
            </w: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lastRenderedPageBreak/>
              <w:t>社会保险缴费申报与变更</w:t>
            </w:r>
          </w:p>
        </w:tc>
        <w:tc>
          <w:tcPr>
            <w:tcW w:w="3060" w:type="dxa"/>
            <w:vMerge w:val="restart"/>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w:t>
            </w:r>
            <w:r w:rsidRPr="00F6334B">
              <w:rPr>
                <w:rFonts w:ascii="仿宋_GB2312" w:eastAsia="仿宋_GB2312" w:hAnsi="宋体" w:hint="eastAsia"/>
                <w:color w:val="000000"/>
                <w:sz w:val="18"/>
                <w:szCs w:val="18"/>
              </w:rPr>
              <w:lastRenderedPageBreak/>
              <w:t>地点、咨询查询途径、监督投诉渠道</w:t>
            </w:r>
          </w:p>
        </w:tc>
        <w:tc>
          <w:tcPr>
            <w:tcW w:w="203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lastRenderedPageBreak/>
              <w:t>《政府信息公开条例》、《社会保险法》</w:t>
            </w:r>
            <w:r w:rsidRPr="00F6334B">
              <w:rPr>
                <w:rFonts w:ascii="仿宋_GB2312" w:eastAsia="仿宋_GB2312" w:hAnsi="宋体" w:hint="eastAsia"/>
                <w:color w:val="000000"/>
                <w:sz w:val="18"/>
                <w:szCs w:val="18"/>
              </w:rPr>
              <w:br w:type="page"/>
              <w:t>、《社会保险费征缴暂行条例》</w:t>
            </w:r>
          </w:p>
          <w:p w:rsidR="004F7C8F" w:rsidRPr="00F6334B" w:rsidRDefault="004F7C8F" w:rsidP="00102154">
            <w:pPr>
              <w:rPr>
                <w:rFonts w:ascii="仿宋_GB2312" w:eastAsia="仿宋_GB2312" w:hAnsi="宋体"/>
                <w:color w:val="000000"/>
                <w:sz w:val="18"/>
                <w:szCs w:val="18"/>
              </w:rPr>
            </w:pPr>
          </w:p>
        </w:tc>
        <w:tc>
          <w:tcPr>
            <w:tcW w:w="1620"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lastRenderedPageBreak/>
              <w:t>公开事项信息形成或变更之日起20个工作日内公</w:t>
            </w:r>
            <w:r w:rsidRPr="00F6334B">
              <w:rPr>
                <w:rFonts w:ascii="仿宋_GB2312" w:eastAsia="仿宋_GB2312" w:hAnsi="宋体" w:hint="eastAsia"/>
                <w:color w:val="000000"/>
                <w:sz w:val="18"/>
                <w:szCs w:val="18"/>
              </w:rPr>
              <w:lastRenderedPageBreak/>
              <w:t>开</w:t>
            </w:r>
          </w:p>
          <w:p w:rsidR="004F7C8F" w:rsidRPr="00F6334B" w:rsidRDefault="004F7C8F" w:rsidP="00102154">
            <w:pPr>
              <w:rPr>
                <w:rFonts w:ascii="仿宋_GB2312" w:eastAsia="仿宋_GB2312" w:hAnsi="宋体"/>
                <w:color w:val="000000"/>
                <w:sz w:val="18"/>
                <w:szCs w:val="18"/>
              </w:rPr>
            </w:pPr>
          </w:p>
        </w:tc>
        <w:tc>
          <w:tcPr>
            <w:tcW w:w="1024" w:type="dxa"/>
            <w:vMerge w:val="restart"/>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永吉县双河镇人民政府</w:t>
            </w:r>
          </w:p>
          <w:p w:rsidR="004F7C8F" w:rsidRPr="00F6334B" w:rsidRDefault="004F7C8F" w:rsidP="00102154">
            <w:pPr>
              <w:rPr>
                <w:rFonts w:ascii="仿宋_GB2312" w:eastAsia="仿宋_GB2312" w:hAnsi="宋体"/>
                <w:color w:val="000000"/>
                <w:sz w:val="18"/>
                <w:szCs w:val="18"/>
              </w:rPr>
            </w:pPr>
          </w:p>
        </w:tc>
        <w:tc>
          <w:tcPr>
            <w:tcW w:w="149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lastRenderedPageBreak/>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color w:val="000000"/>
                <w:sz w:val="18"/>
                <w:szCs w:val="18"/>
              </w:rPr>
              <w:br/>
            </w:r>
            <w:r w:rsidRPr="00F6334B">
              <w:rPr>
                <w:rFonts w:ascii="仿宋_GB2312" w:eastAsia="仿宋_GB2312" w:hAnsi="宋体" w:hint="eastAsia"/>
                <w:color w:val="000000"/>
                <w:sz w:val="18"/>
                <w:szCs w:val="18"/>
              </w:rPr>
              <w:t>■基层公共服务</w:t>
            </w:r>
            <w:r w:rsidRPr="00F6334B">
              <w:rPr>
                <w:rFonts w:ascii="仿宋_GB2312" w:eastAsia="仿宋_GB2312" w:hAnsi="宋体" w:hint="eastAsia"/>
                <w:color w:val="000000"/>
                <w:sz w:val="18"/>
                <w:szCs w:val="18"/>
              </w:rPr>
              <w:lastRenderedPageBreak/>
              <w:t>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lastRenderedPageBreak/>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lastRenderedPageBreak/>
              <w:t>13</w:t>
            </w:r>
          </w:p>
        </w:tc>
        <w:tc>
          <w:tcPr>
            <w:tcW w:w="720" w:type="dxa"/>
            <w:vMerge/>
            <w:shd w:val="clear" w:color="auto" w:fill="auto"/>
            <w:vAlign w:val="center"/>
          </w:tcPr>
          <w:p w:rsidR="004F7C8F" w:rsidRPr="00F6334B" w:rsidRDefault="004F7C8F" w:rsidP="00102154">
            <w:pPr>
              <w:jc w:val="cente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社会保险费延缴申请</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Height w:val="2249"/>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lastRenderedPageBreak/>
              <w:t>14</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社会保险费欠费补缴申报</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15</w:t>
            </w:r>
          </w:p>
        </w:tc>
        <w:tc>
          <w:tcPr>
            <w:tcW w:w="720" w:type="dxa"/>
            <w:vMerge w:val="restart"/>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社会保险参保缴费记录查询</w:t>
            </w: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单位参保证明查询打印</w:t>
            </w:r>
          </w:p>
        </w:tc>
        <w:tc>
          <w:tcPr>
            <w:tcW w:w="3060" w:type="dxa"/>
            <w:vMerge w:val="restart"/>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w:t>
            </w:r>
            <w:r w:rsidRPr="00F6334B">
              <w:rPr>
                <w:rFonts w:ascii="仿宋_GB2312" w:eastAsia="仿宋_GB2312" w:hAnsi="宋体" w:hint="eastAsia"/>
                <w:color w:val="000000"/>
                <w:sz w:val="18"/>
                <w:szCs w:val="18"/>
              </w:rPr>
              <w:br w:type="page"/>
              <w:t>、《社会保险法》</w:t>
            </w:r>
            <w:r w:rsidRPr="00F6334B">
              <w:rPr>
                <w:rFonts w:ascii="仿宋_GB2312" w:eastAsia="仿宋_GB2312" w:hAnsi="宋体" w:hint="eastAsia"/>
                <w:color w:val="000000"/>
                <w:sz w:val="18"/>
                <w:szCs w:val="18"/>
              </w:rPr>
              <w:br w:type="page"/>
              <w:t>、《社会保险费征缴暂行条例》</w:t>
            </w:r>
          </w:p>
        </w:tc>
        <w:tc>
          <w:tcPr>
            <w:tcW w:w="1620"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Merge w:val="restart"/>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149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hint="eastAsia"/>
                <w:color w:val="000000"/>
                <w:sz w:val="18"/>
                <w:szCs w:val="18"/>
              </w:rPr>
              <w:b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16</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个人权益记录查询打印</w:t>
            </w:r>
          </w:p>
        </w:tc>
        <w:tc>
          <w:tcPr>
            <w:tcW w:w="3060" w:type="dxa"/>
            <w:vMerge/>
            <w:vAlign w:val="center"/>
          </w:tcPr>
          <w:p w:rsidR="004F7C8F" w:rsidRPr="00F6334B" w:rsidRDefault="004F7C8F" w:rsidP="00102154">
            <w:pPr>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17</w:t>
            </w:r>
          </w:p>
        </w:tc>
        <w:tc>
          <w:tcPr>
            <w:tcW w:w="720" w:type="dxa"/>
            <w:vMerge w:val="restart"/>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养老保险服务</w:t>
            </w: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职工正常退休(职)申请</w:t>
            </w:r>
          </w:p>
        </w:tc>
        <w:tc>
          <w:tcPr>
            <w:tcW w:w="3060" w:type="dxa"/>
            <w:vMerge w:val="restart"/>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《政府信息公开条例》、《社会保险法》、《劳动保险条例》</w:t>
            </w:r>
          </w:p>
          <w:p w:rsidR="004F7C8F" w:rsidRPr="00F6334B" w:rsidRDefault="004F7C8F" w:rsidP="00102154">
            <w:pPr>
              <w:rPr>
                <w:rFonts w:ascii="仿宋_GB2312" w:eastAsia="仿宋_GB2312" w:hAnsi="宋体"/>
                <w:color w:val="000000"/>
                <w:sz w:val="18"/>
                <w:szCs w:val="18"/>
              </w:rPr>
            </w:pPr>
          </w:p>
        </w:tc>
        <w:tc>
          <w:tcPr>
            <w:tcW w:w="1620"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p w:rsidR="004F7C8F" w:rsidRPr="00F6334B" w:rsidRDefault="004F7C8F" w:rsidP="00102154">
            <w:pPr>
              <w:rPr>
                <w:rFonts w:ascii="仿宋_GB2312" w:eastAsia="仿宋_GB2312" w:hAnsi="宋体"/>
                <w:color w:val="000000"/>
                <w:sz w:val="18"/>
                <w:szCs w:val="18"/>
              </w:rPr>
            </w:pPr>
          </w:p>
        </w:tc>
        <w:tc>
          <w:tcPr>
            <w:tcW w:w="1024" w:type="dxa"/>
            <w:vMerge w:val="restart"/>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p w:rsidR="004F7C8F" w:rsidRPr="00F6334B" w:rsidRDefault="004F7C8F" w:rsidP="00102154">
            <w:pPr>
              <w:rPr>
                <w:rFonts w:ascii="仿宋_GB2312" w:eastAsia="仿宋_GB2312" w:hAnsi="宋体"/>
                <w:color w:val="000000"/>
                <w:sz w:val="18"/>
                <w:szCs w:val="18"/>
              </w:rPr>
            </w:pPr>
          </w:p>
        </w:tc>
        <w:tc>
          <w:tcPr>
            <w:tcW w:w="149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hint="eastAsia"/>
                <w:color w:val="000000"/>
                <w:sz w:val="18"/>
                <w:szCs w:val="18"/>
              </w:rPr>
              <w:b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18</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城乡居民养老保险待遇申领</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19</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暂停养老保险待遇申请</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lastRenderedPageBreak/>
              <w:t>20</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恢复养老保险待遇申请</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21</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个人账户一次性待遇申领</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22</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丧葬补助金、抚恤金申领</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23</w:t>
            </w:r>
          </w:p>
        </w:tc>
        <w:tc>
          <w:tcPr>
            <w:tcW w:w="720" w:type="dxa"/>
            <w:vMerge w:val="restart"/>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养老保险服务</w:t>
            </w: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居民养老保险注销登记</w:t>
            </w:r>
          </w:p>
        </w:tc>
        <w:tc>
          <w:tcPr>
            <w:tcW w:w="3060" w:type="dxa"/>
            <w:vMerge w:val="restart"/>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《信息公开条例》、《社会保险法》、《劳动保险条例》</w:t>
            </w:r>
          </w:p>
        </w:tc>
        <w:tc>
          <w:tcPr>
            <w:tcW w:w="1620"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Merge w:val="restart"/>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149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color w:val="000000"/>
                <w:sz w:val="18"/>
                <w:szCs w:val="18"/>
              </w:rPr>
              <w:br/>
            </w:r>
            <w:r w:rsidRPr="00F6334B">
              <w:rPr>
                <w:rFonts w:ascii="仿宋_GB2312" w:eastAsia="仿宋_GB2312" w:hAnsi="宋体" w:hint="eastAsia"/>
                <w:color w:val="000000"/>
                <w:sz w:val="18"/>
                <w:szCs w:val="18"/>
              </w:rP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24</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遗属待遇申领</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25</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病残津贴申领</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26</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城镇职工基本养老保险关系转移接续申请</w:t>
            </w:r>
          </w:p>
        </w:tc>
        <w:tc>
          <w:tcPr>
            <w:tcW w:w="3060" w:type="dxa"/>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《政府信息公开条例》、《社会保险法》、《国务院办公厅关于转发人力资源社会保障部财政部城镇企业职工基本养老保险关系转移接续暂行办法的通知》</w:t>
            </w:r>
          </w:p>
        </w:tc>
        <w:tc>
          <w:tcPr>
            <w:tcW w:w="1620"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149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hint="eastAsia"/>
                <w:color w:val="000000"/>
                <w:sz w:val="18"/>
                <w:szCs w:val="18"/>
              </w:rPr>
              <w:b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lastRenderedPageBreak/>
              <w:t>27</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机关事业单位养老保险关系转移接续申请</w:t>
            </w:r>
          </w:p>
        </w:tc>
        <w:tc>
          <w:tcPr>
            <w:tcW w:w="3060" w:type="dxa"/>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《政府信息公开条例》、《社会保险法》、《人力资源社会保障部财政部关于机关事业单位基本养老保险关系和职业年金转移接续有关问题的通知》</w:t>
            </w:r>
          </w:p>
        </w:tc>
        <w:tc>
          <w:tcPr>
            <w:tcW w:w="1620"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149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hint="eastAsia"/>
                <w:color w:val="000000"/>
                <w:sz w:val="18"/>
                <w:szCs w:val="18"/>
              </w:rPr>
              <w:b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28</w:t>
            </w:r>
          </w:p>
        </w:tc>
        <w:tc>
          <w:tcPr>
            <w:tcW w:w="720" w:type="dxa"/>
            <w:vMerge w:val="restart"/>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养老保险服务</w:t>
            </w: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城乡居民基本养老保险关系转移接续申请</w:t>
            </w:r>
          </w:p>
        </w:tc>
        <w:tc>
          <w:tcPr>
            <w:tcW w:w="3060" w:type="dxa"/>
            <w:vMerge w:val="restart"/>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《政府信息公开条例》、《社会保险法》、《劳动保险条例》</w:t>
            </w:r>
          </w:p>
        </w:tc>
        <w:tc>
          <w:tcPr>
            <w:tcW w:w="1620"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149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color w:val="000000"/>
                <w:sz w:val="18"/>
                <w:szCs w:val="18"/>
              </w:rPr>
              <w:br/>
            </w:r>
            <w:r w:rsidRPr="00F6334B">
              <w:rPr>
                <w:rFonts w:ascii="仿宋_GB2312" w:eastAsia="仿宋_GB2312" w:hAnsi="宋体" w:hint="eastAsia"/>
                <w:color w:val="000000"/>
                <w:sz w:val="18"/>
                <w:szCs w:val="18"/>
              </w:rP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29</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机关事业单位基本养老保险与城镇企业职工基本养老保险互转申请</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《政府信息公开条例》、《社会保险法》、《人力资源社会保障部财政部关于机关事业单位基本养老保险关系和职业年金转移接续有关问题的通知》</w:t>
            </w:r>
          </w:p>
        </w:tc>
        <w:tc>
          <w:tcPr>
            <w:tcW w:w="1620"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149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hint="eastAsia"/>
                <w:color w:val="000000"/>
                <w:sz w:val="18"/>
                <w:szCs w:val="18"/>
              </w:rPr>
              <w:b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lastRenderedPageBreak/>
              <w:t>30</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城镇职工基本养老保险与城乡居民基本养老保险制度衔接申请  </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《政府信息公开条例》、《社会保险法》《人力资源社会保障部财政部关于印发＜城乡养老保险制度衔接暂行办法＞的通知》</w:t>
            </w:r>
          </w:p>
        </w:tc>
        <w:tc>
          <w:tcPr>
            <w:tcW w:w="1620"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149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hint="eastAsia"/>
                <w:color w:val="000000"/>
                <w:sz w:val="18"/>
                <w:szCs w:val="18"/>
              </w:rPr>
              <w:b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31</w:t>
            </w:r>
          </w:p>
        </w:tc>
        <w:tc>
          <w:tcPr>
            <w:tcW w:w="720" w:type="dxa"/>
            <w:vMerge w:val="restart"/>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养老保险服务</w:t>
            </w: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军地养老保险关系转移接续申请</w:t>
            </w:r>
          </w:p>
        </w:tc>
        <w:tc>
          <w:tcPr>
            <w:tcW w:w="3060" w:type="dxa"/>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《政府信息公开条例》、《社会保险法》、《人力资源社会保障部财政部总参谋部总政治部总后勤部关于军人退役基本养老保险关系转移接续有关问题的通知》</w:t>
            </w:r>
          </w:p>
        </w:tc>
        <w:tc>
          <w:tcPr>
            <w:tcW w:w="1620"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149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color w:val="000000"/>
                <w:sz w:val="18"/>
                <w:szCs w:val="18"/>
              </w:rPr>
              <w:br/>
            </w:r>
            <w:r w:rsidRPr="00F6334B">
              <w:rPr>
                <w:rFonts w:ascii="仿宋_GB2312" w:eastAsia="仿宋_GB2312" w:hAnsi="宋体" w:hint="eastAsia"/>
                <w:color w:val="000000"/>
                <w:sz w:val="18"/>
                <w:szCs w:val="18"/>
              </w:rP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32</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多重养老保险关系个人账户退费</w:t>
            </w:r>
          </w:p>
        </w:tc>
        <w:tc>
          <w:tcPr>
            <w:tcW w:w="3060" w:type="dxa"/>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《政府信息公开条例》、《社会保险法》、《人力资源和社会保障部＜关于贯彻落实国务院办公厅转发城镇企业职工基本养老保险关系转移接续暂行办法的通知》</w:t>
            </w:r>
          </w:p>
        </w:tc>
        <w:tc>
          <w:tcPr>
            <w:tcW w:w="1620"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149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hint="eastAsia"/>
                <w:color w:val="000000"/>
                <w:sz w:val="18"/>
                <w:szCs w:val="18"/>
              </w:rPr>
              <w:b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33</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工伤保险服务</w:t>
            </w: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工伤事故备案</w:t>
            </w:r>
          </w:p>
        </w:tc>
        <w:tc>
          <w:tcPr>
            <w:tcW w:w="3060" w:type="dxa"/>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《政府信息公开条例》、《社会保险法》、《工伤保险条例》</w:t>
            </w:r>
          </w:p>
        </w:tc>
        <w:tc>
          <w:tcPr>
            <w:tcW w:w="1620"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149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hint="eastAsia"/>
                <w:color w:val="000000"/>
                <w:sz w:val="18"/>
                <w:szCs w:val="18"/>
              </w:rPr>
              <w:b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lastRenderedPageBreak/>
              <w:t>34</w:t>
            </w:r>
          </w:p>
        </w:tc>
        <w:tc>
          <w:tcPr>
            <w:tcW w:w="720" w:type="dxa"/>
            <w:vMerge w:val="restart"/>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工伤保险服务</w:t>
            </w: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用人单位办理工伤登记</w:t>
            </w:r>
          </w:p>
        </w:tc>
        <w:tc>
          <w:tcPr>
            <w:tcW w:w="3060" w:type="dxa"/>
            <w:vMerge w:val="restart"/>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《政府信息公开条例》、《社会保险法》、《工伤保险条例》</w:t>
            </w:r>
          </w:p>
        </w:tc>
        <w:tc>
          <w:tcPr>
            <w:tcW w:w="1620"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Merge w:val="restart"/>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149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hint="eastAsia"/>
                <w:color w:val="000000"/>
                <w:sz w:val="18"/>
                <w:szCs w:val="18"/>
              </w:rPr>
              <w:br w:type="page"/>
            </w:r>
            <w:r w:rsidRPr="00F6334B">
              <w:rPr>
                <w:rFonts w:ascii="仿宋_GB2312" w:eastAsia="仿宋_GB2312" w:hAnsi="宋体"/>
                <w:color w:val="000000"/>
                <w:sz w:val="18"/>
                <w:szCs w:val="18"/>
              </w:rPr>
              <w:br/>
            </w:r>
            <w:r w:rsidRPr="00F6334B">
              <w:rPr>
                <w:rFonts w:ascii="仿宋_GB2312" w:eastAsia="仿宋_GB2312" w:hAnsi="宋体" w:hint="eastAsia"/>
                <w:color w:val="000000"/>
                <w:sz w:val="18"/>
                <w:szCs w:val="18"/>
              </w:rP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35</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变更工伤登记</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36</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协议医疗机构的确认</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37</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协议康复机构的确认</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38</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辅助器具配置协议机构的确认</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39</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异地居住就医申请确认</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40</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异地工伤就医报告</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41</w:t>
            </w:r>
          </w:p>
        </w:tc>
        <w:tc>
          <w:tcPr>
            <w:tcW w:w="720" w:type="dxa"/>
            <w:vMerge w:val="restart"/>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工伤保险服务</w:t>
            </w: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旧伤复发申请确认</w:t>
            </w:r>
          </w:p>
        </w:tc>
        <w:tc>
          <w:tcPr>
            <w:tcW w:w="3060" w:type="dxa"/>
            <w:vMerge w:val="restart"/>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《政府信息公开条例》、《社会保险法》、《工伤保险条例》</w:t>
            </w:r>
          </w:p>
        </w:tc>
        <w:tc>
          <w:tcPr>
            <w:tcW w:w="1620"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Merge w:val="restart"/>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149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hint="eastAsia"/>
                <w:color w:val="000000"/>
                <w:sz w:val="18"/>
                <w:szCs w:val="18"/>
              </w:rPr>
              <w:b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42</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转诊转院申请确认</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43</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工伤康复申请确认</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lastRenderedPageBreak/>
              <w:t>44</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工伤康复治疗期延长申请</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45</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辅助器具配置或更换申请</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46</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辅助器具异地配置申请</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47</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停工留薪期确认和延长确认</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48</w:t>
            </w:r>
          </w:p>
        </w:tc>
        <w:tc>
          <w:tcPr>
            <w:tcW w:w="720" w:type="dxa"/>
            <w:vMerge w:val="restart"/>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工伤保险服务</w:t>
            </w:r>
          </w:p>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工伤医疗（康复）费用申报</w:t>
            </w:r>
          </w:p>
        </w:tc>
        <w:tc>
          <w:tcPr>
            <w:tcW w:w="3060" w:type="dxa"/>
            <w:vMerge w:val="restart"/>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《政府信息公开条例》、《社会保险法》、《工伤保险条例》</w:t>
            </w:r>
          </w:p>
        </w:tc>
        <w:tc>
          <w:tcPr>
            <w:tcW w:w="1620"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Merge w:val="restart"/>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149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hint="eastAsia"/>
                <w:color w:val="000000"/>
                <w:sz w:val="18"/>
                <w:szCs w:val="18"/>
              </w:rPr>
              <w:b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49</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住院伙食补助费申领</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50</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统筹地区以外交通、食宿费申领</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51</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一次性工伤医疗补助金申请</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lastRenderedPageBreak/>
              <w:t>52</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辅助器具配置（更换）费用申报</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53</w:t>
            </w:r>
          </w:p>
        </w:tc>
        <w:tc>
          <w:tcPr>
            <w:tcW w:w="720" w:type="dxa"/>
            <w:vMerge w:val="restart"/>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工伤保险服务</w:t>
            </w: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伤残待遇申领（一次性伤残补助金、伤残津贴和生活护理费）</w:t>
            </w:r>
          </w:p>
        </w:tc>
        <w:tc>
          <w:tcPr>
            <w:tcW w:w="3060" w:type="dxa"/>
            <w:vMerge w:val="restart"/>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《政府信息公开条例》、《社会保险法》、《工伤保险条例》</w:t>
            </w:r>
          </w:p>
        </w:tc>
        <w:tc>
          <w:tcPr>
            <w:tcW w:w="1620"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Merge w:val="restart"/>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149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hint="eastAsia"/>
                <w:color w:val="000000"/>
                <w:sz w:val="18"/>
                <w:szCs w:val="18"/>
              </w:rPr>
              <w:b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54</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一次性工亡补助金（含生活困难，预支50%确认）、丧葬补助金申领</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55</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供养亲属抚恤金申领</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56</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工伤保险待遇变更</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57</w:t>
            </w:r>
          </w:p>
        </w:tc>
        <w:tc>
          <w:tcPr>
            <w:tcW w:w="720" w:type="dxa"/>
            <w:vMerge w:val="restart"/>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失业保险</w:t>
            </w:r>
            <w:r w:rsidRPr="00F6334B">
              <w:rPr>
                <w:rFonts w:ascii="仿宋_GB2312" w:eastAsia="仿宋_GB2312" w:hAnsi="宋体" w:hint="eastAsia"/>
                <w:color w:val="000000"/>
                <w:sz w:val="18"/>
                <w:szCs w:val="18"/>
              </w:rPr>
              <w:lastRenderedPageBreak/>
              <w:t>服务</w:t>
            </w: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lastRenderedPageBreak/>
              <w:t>失业保险金申领</w:t>
            </w:r>
          </w:p>
        </w:tc>
        <w:tc>
          <w:tcPr>
            <w:tcW w:w="3060" w:type="dxa"/>
            <w:vMerge w:val="restart"/>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w:t>
            </w:r>
            <w:r w:rsidRPr="00F6334B">
              <w:rPr>
                <w:rFonts w:ascii="仿宋_GB2312" w:eastAsia="仿宋_GB2312" w:hAnsi="宋体" w:hint="eastAsia"/>
                <w:color w:val="000000"/>
                <w:sz w:val="18"/>
                <w:szCs w:val="18"/>
              </w:rPr>
              <w:lastRenderedPageBreak/>
              <w:t>依据及标准、办事时间、办理机构及地点、咨询查询途径、监督投诉渠道</w:t>
            </w:r>
          </w:p>
        </w:tc>
        <w:tc>
          <w:tcPr>
            <w:tcW w:w="203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lastRenderedPageBreak/>
              <w:t>《政府信息公开条例》、《社会保险法》、《失业</w:t>
            </w:r>
            <w:r w:rsidRPr="00F6334B">
              <w:rPr>
                <w:rFonts w:ascii="仿宋_GB2312" w:eastAsia="仿宋_GB2312" w:hAnsi="宋体" w:hint="eastAsia"/>
                <w:color w:val="000000"/>
                <w:sz w:val="18"/>
                <w:szCs w:val="18"/>
              </w:rPr>
              <w:lastRenderedPageBreak/>
              <w:t>保险条例》</w:t>
            </w:r>
          </w:p>
        </w:tc>
        <w:tc>
          <w:tcPr>
            <w:tcW w:w="1620"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lastRenderedPageBreak/>
              <w:t>公开事项信息形成或变更之日起</w:t>
            </w:r>
            <w:r w:rsidRPr="00F6334B">
              <w:rPr>
                <w:rFonts w:ascii="仿宋_GB2312" w:eastAsia="仿宋_GB2312" w:hAnsi="宋体" w:hint="eastAsia"/>
                <w:color w:val="000000"/>
                <w:sz w:val="18"/>
                <w:szCs w:val="18"/>
              </w:rPr>
              <w:lastRenderedPageBreak/>
              <w:t>20个工作日内公开</w:t>
            </w:r>
          </w:p>
        </w:tc>
        <w:tc>
          <w:tcPr>
            <w:tcW w:w="1024" w:type="dxa"/>
            <w:vMerge w:val="restart"/>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永吉县双河镇人民</w:t>
            </w:r>
            <w:r>
              <w:rPr>
                <w:rFonts w:ascii="仿宋_GB2312" w:eastAsia="仿宋_GB2312" w:hAnsi="宋体" w:hint="eastAsia"/>
                <w:color w:val="000000"/>
                <w:sz w:val="18"/>
                <w:szCs w:val="18"/>
              </w:rPr>
              <w:lastRenderedPageBreak/>
              <w:t>政府</w:t>
            </w:r>
          </w:p>
        </w:tc>
        <w:tc>
          <w:tcPr>
            <w:tcW w:w="149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lastRenderedPageBreak/>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hint="eastAsia"/>
                <w:color w:val="000000"/>
                <w:sz w:val="18"/>
                <w:szCs w:val="18"/>
              </w:rPr>
              <w:br/>
            </w:r>
            <w:r w:rsidRPr="00F6334B">
              <w:rPr>
                <w:rFonts w:ascii="仿宋_GB2312" w:eastAsia="仿宋_GB2312" w:hAnsi="宋体" w:hint="eastAsia"/>
                <w:color w:val="000000"/>
                <w:sz w:val="18"/>
                <w:szCs w:val="18"/>
              </w:rPr>
              <w:lastRenderedPageBreak/>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lastRenderedPageBreak/>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lastRenderedPageBreak/>
              <w:t>58</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丧葬补助金和抚恤金申领</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lastRenderedPageBreak/>
              <w:t>59</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职业培训补贴申领</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Height w:val="1020"/>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60</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职业介绍补贴申领</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61</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农民合同制工人一次性生活补助申领</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Height w:val="1299"/>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62</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代缴基本医疗保险费</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63</w:t>
            </w:r>
          </w:p>
        </w:tc>
        <w:tc>
          <w:tcPr>
            <w:tcW w:w="720" w:type="dxa"/>
            <w:vMerge w:val="restart"/>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失业保险服务</w:t>
            </w:r>
          </w:p>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价格临时补贴申领</w:t>
            </w:r>
          </w:p>
        </w:tc>
        <w:tc>
          <w:tcPr>
            <w:tcW w:w="3060" w:type="dxa"/>
            <w:vMerge w:val="restart"/>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《政府信息公开条例》、《社会保险法》、《失业保险条例》</w:t>
            </w:r>
          </w:p>
        </w:tc>
        <w:tc>
          <w:tcPr>
            <w:tcW w:w="1620"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Merge w:val="restart"/>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149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hint="eastAsia"/>
                <w:color w:val="000000"/>
                <w:sz w:val="18"/>
                <w:szCs w:val="18"/>
              </w:rPr>
              <w:b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64</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失业保险关系转移接续</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65</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稳岗补贴申领</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66</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技能提升补贴申领</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lastRenderedPageBreak/>
              <w:t>67</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东部7省（市）扩大支出试点项目</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68</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企业年金方案备案</w:t>
            </w: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企业年金方案备案</w:t>
            </w:r>
          </w:p>
        </w:tc>
        <w:tc>
          <w:tcPr>
            <w:tcW w:w="3060" w:type="dxa"/>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《政府信息公开条例》、《社会保险法》、《企业年金办法》</w:t>
            </w:r>
          </w:p>
        </w:tc>
        <w:tc>
          <w:tcPr>
            <w:tcW w:w="1620"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1496" w:type="dxa"/>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color w:val="000000"/>
                <w:sz w:val="18"/>
                <w:szCs w:val="18"/>
              </w:rPr>
              <w:br/>
            </w:r>
            <w:r w:rsidRPr="00F6334B">
              <w:rPr>
                <w:rFonts w:ascii="仿宋_GB2312" w:eastAsia="仿宋_GB2312" w:hAnsi="宋体" w:hint="eastAsia"/>
                <w:color w:val="000000"/>
                <w:sz w:val="18"/>
                <w:szCs w:val="18"/>
              </w:rP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69</w:t>
            </w:r>
          </w:p>
        </w:tc>
        <w:tc>
          <w:tcPr>
            <w:tcW w:w="720" w:type="dxa"/>
            <w:vMerge w:val="restart"/>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企业年金方案备案</w:t>
            </w: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企业年金方案重要条款变更备案</w:t>
            </w:r>
          </w:p>
        </w:tc>
        <w:tc>
          <w:tcPr>
            <w:tcW w:w="3060" w:type="dxa"/>
            <w:vMerge w:val="restart"/>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《政府信息公开条例》、《社会保险法》、《企业年金办法》</w:t>
            </w:r>
          </w:p>
        </w:tc>
        <w:tc>
          <w:tcPr>
            <w:tcW w:w="1620"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Merge w:val="restart"/>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p>
        </w:tc>
        <w:tc>
          <w:tcPr>
            <w:tcW w:w="149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hint="eastAsia"/>
                <w:color w:val="000000"/>
                <w:sz w:val="18"/>
                <w:szCs w:val="18"/>
              </w:rPr>
              <w:b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70</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企业年金方案终止备案</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71</w:t>
            </w:r>
          </w:p>
        </w:tc>
        <w:tc>
          <w:tcPr>
            <w:tcW w:w="720" w:type="dxa"/>
            <w:vMerge w:val="restart"/>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社会保障卡服务</w:t>
            </w: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社会保障卡申领</w:t>
            </w:r>
          </w:p>
        </w:tc>
        <w:tc>
          <w:tcPr>
            <w:tcW w:w="3060" w:type="dxa"/>
            <w:vMerge w:val="restart"/>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《政府信息公开条例》、《社会保险法》、《人力资源和社会保障部关于印发“中华人民共和国社会保障卡”管理办法的通知》</w:t>
            </w:r>
          </w:p>
        </w:tc>
        <w:tc>
          <w:tcPr>
            <w:tcW w:w="1620"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Merge w:val="restart"/>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r w:rsidR="004F7C8F" w:rsidRPr="00F6334B">
              <w:rPr>
                <w:rFonts w:ascii="仿宋_GB2312" w:eastAsia="仿宋_GB2312" w:hAnsi="宋体" w:hint="eastAsia"/>
                <w:color w:val="000000"/>
                <w:sz w:val="18"/>
                <w:szCs w:val="18"/>
              </w:rPr>
              <w:t>（或社会保障卡管理部门）</w:t>
            </w:r>
          </w:p>
        </w:tc>
        <w:tc>
          <w:tcPr>
            <w:tcW w:w="149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■政府网站    </w:t>
            </w:r>
          </w:p>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■政务服务中心</w:t>
            </w:r>
            <w:r w:rsidRPr="00F6334B">
              <w:rPr>
                <w:rFonts w:ascii="仿宋_GB2312" w:eastAsia="仿宋_GB2312" w:hAnsi="宋体" w:hint="eastAsia"/>
                <w:color w:val="000000"/>
                <w:sz w:val="18"/>
                <w:szCs w:val="18"/>
              </w:rPr>
              <w:b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72</w:t>
            </w:r>
          </w:p>
        </w:tc>
        <w:tc>
          <w:tcPr>
            <w:tcW w:w="720" w:type="dxa"/>
            <w:vMerge/>
            <w:shd w:val="clear" w:color="auto" w:fill="auto"/>
            <w:vAlign w:val="center"/>
          </w:tcPr>
          <w:p w:rsidR="004F7C8F" w:rsidRPr="00F6334B" w:rsidRDefault="004F7C8F" w:rsidP="00102154">
            <w:pPr>
              <w:jc w:val="cente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社会保障卡启用（含社会保障卡银行账户激活）</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73</w:t>
            </w:r>
          </w:p>
        </w:tc>
        <w:tc>
          <w:tcPr>
            <w:tcW w:w="720" w:type="dxa"/>
            <w:vMerge/>
            <w:shd w:val="clear" w:color="auto" w:fill="auto"/>
            <w:vAlign w:val="center"/>
          </w:tcPr>
          <w:p w:rsidR="004F7C8F" w:rsidRPr="00F6334B" w:rsidRDefault="004F7C8F" w:rsidP="00102154">
            <w:pPr>
              <w:jc w:val="cente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社会保障卡应用状态查询</w:t>
            </w:r>
          </w:p>
        </w:tc>
        <w:tc>
          <w:tcPr>
            <w:tcW w:w="3060" w:type="dxa"/>
            <w:vMerge/>
            <w:vAlign w:val="center"/>
          </w:tcPr>
          <w:p w:rsidR="004F7C8F" w:rsidRPr="00F6334B" w:rsidRDefault="004F7C8F" w:rsidP="00102154">
            <w:pPr>
              <w:jc w:val="left"/>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lastRenderedPageBreak/>
              <w:t>74</w:t>
            </w:r>
          </w:p>
        </w:tc>
        <w:tc>
          <w:tcPr>
            <w:tcW w:w="720" w:type="dxa"/>
            <w:vMerge w:val="restart"/>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社会保障卡服务</w:t>
            </w: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社会保障卡信息变更（非关键信息）</w:t>
            </w:r>
          </w:p>
        </w:tc>
        <w:tc>
          <w:tcPr>
            <w:tcW w:w="3060" w:type="dxa"/>
            <w:vMerge w:val="restart"/>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事项名称、事项简述、办理材料、办理方式、办理时限、结果送达、收费依据及标准、办事时间、办理机构及地点、咨询查询途径、监督投诉渠道</w:t>
            </w:r>
          </w:p>
        </w:tc>
        <w:tc>
          <w:tcPr>
            <w:tcW w:w="2036"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《政府信息公开条例》、《社会保险法》、《人力资源和社会保障部关于印发“中华人民共和国社会保障卡”管理办法的通知》</w:t>
            </w:r>
          </w:p>
        </w:tc>
        <w:tc>
          <w:tcPr>
            <w:tcW w:w="1620" w:type="dxa"/>
            <w:vMerge w:val="restart"/>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公开事项信息形成或变更之日起20个工作日内公开</w:t>
            </w:r>
          </w:p>
        </w:tc>
        <w:tc>
          <w:tcPr>
            <w:tcW w:w="1024" w:type="dxa"/>
            <w:vMerge w:val="restart"/>
            <w:vAlign w:val="center"/>
          </w:tcPr>
          <w:p w:rsidR="004F7C8F" w:rsidRPr="00F6334B" w:rsidRDefault="00A630B3" w:rsidP="00102154">
            <w:pPr>
              <w:rPr>
                <w:rFonts w:ascii="仿宋_GB2312" w:eastAsia="仿宋_GB2312" w:hAnsi="宋体"/>
                <w:color w:val="000000"/>
                <w:sz w:val="18"/>
                <w:szCs w:val="18"/>
              </w:rPr>
            </w:pPr>
            <w:r>
              <w:rPr>
                <w:rFonts w:ascii="仿宋_GB2312" w:eastAsia="仿宋_GB2312" w:hAnsi="宋体" w:hint="eastAsia"/>
                <w:color w:val="000000"/>
                <w:sz w:val="18"/>
                <w:szCs w:val="18"/>
              </w:rPr>
              <w:t>永吉县双河镇人民政府</w:t>
            </w:r>
            <w:r w:rsidR="004F7C8F" w:rsidRPr="00F6334B">
              <w:rPr>
                <w:rFonts w:ascii="仿宋_GB2312" w:eastAsia="仿宋_GB2312" w:hAnsi="宋体" w:hint="eastAsia"/>
                <w:color w:val="000000"/>
                <w:sz w:val="18"/>
                <w:szCs w:val="18"/>
              </w:rPr>
              <w:t>（或社会保障卡管理部门）</w:t>
            </w:r>
          </w:p>
        </w:tc>
        <w:tc>
          <w:tcPr>
            <w:tcW w:w="1496" w:type="dxa"/>
            <w:vMerge w:val="restart"/>
            <w:vAlign w:val="center"/>
          </w:tcPr>
          <w:p w:rsidR="004F7C8F" w:rsidRPr="00F6334B" w:rsidRDefault="004F7C8F" w:rsidP="00102154">
            <w:pPr>
              <w:jc w:val="left"/>
              <w:rPr>
                <w:rFonts w:ascii="仿宋_GB2312" w:eastAsia="仿宋_GB2312" w:hAnsi="宋体"/>
                <w:color w:val="000000"/>
                <w:sz w:val="18"/>
                <w:szCs w:val="18"/>
              </w:rPr>
            </w:pPr>
            <w:r w:rsidRPr="00F6334B">
              <w:rPr>
                <w:rFonts w:ascii="仿宋_GB2312" w:eastAsia="仿宋_GB2312" w:hAnsi="宋体" w:hint="eastAsia"/>
                <w:color w:val="000000"/>
                <w:sz w:val="18"/>
                <w:szCs w:val="18"/>
              </w:rPr>
              <w:t>■政府网站   ■政务服务中心</w:t>
            </w:r>
            <w:r w:rsidRPr="00F6334B">
              <w:rPr>
                <w:rFonts w:ascii="仿宋_GB2312" w:eastAsia="仿宋_GB2312" w:hAnsi="宋体" w:hint="eastAsia"/>
                <w:color w:val="000000"/>
                <w:sz w:val="18"/>
                <w:szCs w:val="18"/>
              </w:rPr>
              <w:br/>
              <w:t>■基层公共服务平台</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75</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社会保障卡密码修改与重置</w:t>
            </w:r>
          </w:p>
        </w:tc>
        <w:tc>
          <w:tcPr>
            <w:tcW w:w="3060" w:type="dxa"/>
            <w:vMerge/>
            <w:vAlign w:val="center"/>
          </w:tcPr>
          <w:p w:rsidR="004F7C8F" w:rsidRPr="00F6334B" w:rsidRDefault="004F7C8F" w:rsidP="00102154">
            <w:pPr>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76</w:t>
            </w:r>
          </w:p>
        </w:tc>
        <w:tc>
          <w:tcPr>
            <w:tcW w:w="720" w:type="dxa"/>
            <w:vMerge/>
            <w:shd w:val="clear" w:color="auto" w:fill="auto"/>
            <w:vAlign w:val="center"/>
          </w:tcPr>
          <w:p w:rsidR="004F7C8F" w:rsidRPr="00F6334B" w:rsidRDefault="004F7C8F" w:rsidP="00102154">
            <w:pPr>
              <w:jc w:val="cente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社会保障卡挂失与解挂</w:t>
            </w:r>
          </w:p>
        </w:tc>
        <w:tc>
          <w:tcPr>
            <w:tcW w:w="3060" w:type="dxa"/>
            <w:vMerge/>
            <w:vAlign w:val="center"/>
          </w:tcPr>
          <w:p w:rsidR="004F7C8F" w:rsidRPr="00F6334B" w:rsidRDefault="004F7C8F" w:rsidP="00102154">
            <w:pPr>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F6334B"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77</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社会保障卡补换、换领、换发</w:t>
            </w:r>
          </w:p>
        </w:tc>
        <w:tc>
          <w:tcPr>
            <w:tcW w:w="3060" w:type="dxa"/>
            <w:vMerge/>
            <w:vAlign w:val="center"/>
          </w:tcPr>
          <w:p w:rsidR="004F7C8F" w:rsidRPr="00F6334B" w:rsidRDefault="004F7C8F" w:rsidP="00102154">
            <w:pPr>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r w:rsidR="004F7C8F" w:rsidRPr="005D1EA5" w:rsidTr="00102154">
        <w:trPr>
          <w:cantSplit/>
        </w:trPr>
        <w:tc>
          <w:tcPr>
            <w:tcW w:w="540" w:type="dxa"/>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color w:val="000000"/>
                <w:sz w:val="18"/>
                <w:szCs w:val="18"/>
              </w:rPr>
              <w:t>78</w:t>
            </w:r>
          </w:p>
        </w:tc>
        <w:tc>
          <w:tcPr>
            <w:tcW w:w="720" w:type="dxa"/>
            <w:vMerge/>
            <w:shd w:val="clear" w:color="auto" w:fill="auto"/>
            <w:vAlign w:val="center"/>
          </w:tcPr>
          <w:p w:rsidR="004F7C8F" w:rsidRPr="00F6334B" w:rsidRDefault="004F7C8F" w:rsidP="00102154">
            <w:pPr>
              <w:rPr>
                <w:rFonts w:ascii="仿宋_GB2312" w:eastAsia="仿宋_GB2312" w:hAnsi="宋体"/>
                <w:color w:val="000000"/>
                <w:sz w:val="18"/>
                <w:szCs w:val="18"/>
              </w:rPr>
            </w:pPr>
          </w:p>
        </w:tc>
        <w:tc>
          <w:tcPr>
            <w:tcW w:w="1080" w:type="dxa"/>
            <w:shd w:val="clear" w:color="auto" w:fill="auto"/>
            <w:vAlign w:val="center"/>
          </w:tcPr>
          <w:p w:rsidR="004F7C8F" w:rsidRPr="00F6334B" w:rsidRDefault="004F7C8F" w:rsidP="00102154">
            <w:pPr>
              <w:rPr>
                <w:rFonts w:ascii="仿宋_GB2312" w:eastAsia="仿宋_GB2312" w:hAnsi="宋体"/>
                <w:color w:val="000000"/>
                <w:sz w:val="18"/>
                <w:szCs w:val="18"/>
              </w:rPr>
            </w:pPr>
            <w:r w:rsidRPr="00F6334B">
              <w:rPr>
                <w:rFonts w:ascii="仿宋_GB2312" w:eastAsia="仿宋_GB2312" w:hAnsi="宋体" w:hint="eastAsia"/>
                <w:color w:val="000000"/>
                <w:sz w:val="18"/>
                <w:szCs w:val="18"/>
              </w:rPr>
              <w:t>社会保障卡注销</w:t>
            </w:r>
          </w:p>
        </w:tc>
        <w:tc>
          <w:tcPr>
            <w:tcW w:w="3060" w:type="dxa"/>
            <w:vMerge/>
            <w:vAlign w:val="center"/>
          </w:tcPr>
          <w:p w:rsidR="004F7C8F" w:rsidRPr="00F6334B" w:rsidRDefault="004F7C8F" w:rsidP="00102154">
            <w:pPr>
              <w:rPr>
                <w:rFonts w:ascii="仿宋_GB2312" w:eastAsia="仿宋_GB2312" w:hAnsi="宋体"/>
                <w:color w:val="000000"/>
                <w:sz w:val="18"/>
                <w:szCs w:val="18"/>
              </w:rPr>
            </w:pPr>
          </w:p>
        </w:tc>
        <w:tc>
          <w:tcPr>
            <w:tcW w:w="2036" w:type="dxa"/>
            <w:vMerge/>
            <w:vAlign w:val="center"/>
          </w:tcPr>
          <w:p w:rsidR="004F7C8F" w:rsidRPr="00F6334B" w:rsidRDefault="004F7C8F" w:rsidP="00102154">
            <w:pPr>
              <w:rPr>
                <w:rFonts w:ascii="仿宋_GB2312" w:eastAsia="仿宋_GB2312" w:hAnsi="宋体"/>
                <w:color w:val="000000"/>
                <w:sz w:val="18"/>
                <w:szCs w:val="18"/>
              </w:rPr>
            </w:pPr>
          </w:p>
        </w:tc>
        <w:tc>
          <w:tcPr>
            <w:tcW w:w="1620" w:type="dxa"/>
            <w:vMerge/>
            <w:vAlign w:val="center"/>
          </w:tcPr>
          <w:p w:rsidR="004F7C8F" w:rsidRPr="00F6334B" w:rsidRDefault="004F7C8F" w:rsidP="00102154">
            <w:pPr>
              <w:rPr>
                <w:rFonts w:ascii="仿宋_GB2312" w:eastAsia="仿宋_GB2312" w:hAnsi="宋体"/>
                <w:color w:val="000000"/>
                <w:sz w:val="18"/>
                <w:szCs w:val="18"/>
              </w:rPr>
            </w:pPr>
          </w:p>
        </w:tc>
        <w:tc>
          <w:tcPr>
            <w:tcW w:w="1024" w:type="dxa"/>
            <w:vMerge/>
            <w:vAlign w:val="center"/>
          </w:tcPr>
          <w:p w:rsidR="004F7C8F" w:rsidRPr="00F6334B" w:rsidRDefault="004F7C8F" w:rsidP="00102154">
            <w:pPr>
              <w:rPr>
                <w:rFonts w:ascii="仿宋_GB2312" w:eastAsia="仿宋_GB2312" w:hAnsi="宋体"/>
                <w:color w:val="000000"/>
                <w:sz w:val="18"/>
                <w:szCs w:val="18"/>
              </w:rPr>
            </w:pPr>
          </w:p>
        </w:tc>
        <w:tc>
          <w:tcPr>
            <w:tcW w:w="1496" w:type="dxa"/>
            <w:vMerge/>
            <w:vAlign w:val="center"/>
          </w:tcPr>
          <w:p w:rsidR="004F7C8F" w:rsidRPr="00F6334B" w:rsidRDefault="004F7C8F" w:rsidP="00102154">
            <w:pPr>
              <w:rPr>
                <w:rFonts w:ascii="仿宋_GB2312" w:eastAsia="仿宋_GB2312" w:hAnsi="宋体"/>
                <w:color w:val="000000"/>
                <w:sz w:val="18"/>
                <w:szCs w:val="18"/>
              </w:rPr>
            </w:pP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54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 xml:space="preserve">　</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c>
          <w:tcPr>
            <w:tcW w:w="720" w:type="dxa"/>
            <w:shd w:val="clear" w:color="auto" w:fill="auto"/>
            <w:vAlign w:val="center"/>
          </w:tcPr>
          <w:p w:rsidR="004F7C8F" w:rsidRPr="00F6334B" w:rsidRDefault="004F7C8F" w:rsidP="00102154">
            <w:pPr>
              <w:jc w:val="center"/>
              <w:rPr>
                <w:rFonts w:ascii="仿宋_GB2312" w:eastAsia="仿宋_GB2312" w:hAnsi="宋体"/>
                <w:color w:val="000000"/>
                <w:sz w:val="18"/>
                <w:szCs w:val="18"/>
              </w:rPr>
            </w:pPr>
            <w:r w:rsidRPr="00F6334B">
              <w:rPr>
                <w:rFonts w:ascii="仿宋_GB2312" w:eastAsia="仿宋_GB2312" w:hAnsi="宋体" w:hint="eastAsia"/>
                <w:color w:val="000000"/>
                <w:sz w:val="18"/>
                <w:szCs w:val="18"/>
              </w:rPr>
              <w:t>√</w:t>
            </w:r>
          </w:p>
        </w:tc>
      </w:tr>
    </w:tbl>
    <w:p w:rsidR="004F7C8F" w:rsidRDefault="004F7C8F" w:rsidP="004F7C8F">
      <w:pPr>
        <w:jc w:val="center"/>
        <w:rPr>
          <w:rFonts w:ascii="Times New Roman" w:eastAsia="方正小标宋_GBK" w:hAnsi="Times New Roman"/>
          <w:color w:val="FF0000"/>
          <w:sz w:val="28"/>
          <w:szCs w:val="28"/>
        </w:rPr>
      </w:pPr>
    </w:p>
    <w:p w:rsidR="00754340" w:rsidRDefault="00754340"/>
    <w:sectPr w:rsidR="00754340" w:rsidSect="004F7C8F">
      <w:headerReference w:type="default" r:id="rId7"/>
      <w:pgSz w:w="16838" w:h="11906" w:orient="landscape"/>
      <w:pgMar w:top="1797" w:right="1440" w:bottom="1797"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2256" w:rsidRDefault="006D2256" w:rsidP="0085352D">
      <w:r>
        <w:separator/>
      </w:r>
    </w:p>
  </w:endnote>
  <w:endnote w:type="continuationSeparator" w:id="0">
    <w:p w:rsidR="006D2256" w:rsidRDefault="006D2256" w:rsidP="008535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等线">
    <w:altName w:val="微软雅黑"/>
    <w:charset w:val="86"/>
    <w:family w:val="auto"/>
    <w:pitch w:val="variable"/>
    <w:sig w:usb0="00000000" w:usb1="38CF7CFA" w:usb2="00000016" w:usb3="00000000" w:csb0="0004000F" w:csb1="00000000"/>
  </w:font>
  <w:font w:name="方正小标宋_GBK">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2256" w:rsidRDefault="006D2256" w:rsidP="0085352D">
      <w:r>
        <w:separator/>
      </w:r>
    </w:p>
  </w:footnote>
  <w:footnote w:type="continuationSeparator" w:id="0">
    <w:p w:rsidR="006D2256" w:rsidRDefault="006D2256" w:rsidP="008535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52D" w:rsidRDefault="0085352D" w:rsidP="0085352D">
    <w:pPr>
      <w:pStyle w:val="aa"/>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suff w:val="nothing"/>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000000B"/>
    <w:multiLevelType w:val="multilevel"/>
    <w:tmpl w:val="0000000B"/>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0D"/>
    <w:multiLevelType w:val="multilevel"/>
    <w:tmpl w:val="0000000D"/>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E"/>
    <w:multiLevelType w:val="multilevel"/>
    <w:tmpl w:val="0000000E"/>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000000F"/>
    <w:multiLevelType w:val="multilevel"/>
    <w:tmpl w:val="0000000F"/>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0000010"/>
    <w:multiLevelType w:val="multilevel"/>
    <w:tmpl w:val="00000010"/>
    <w:lvl w:ilvl="0">
      <w:start w:val="1"/>
      <w:numFmt w:val="decimal"/>
      <w:suff w:val="nothing"/>
      <w:lvlText w:val="%1."/>
      <w:lvlJc w:val="left"/>
      <w:pPr>
        <w:ind w:left="360" w:hanging="360"/>
      </w:pPr>
      <w:rPr>
        <w:rFonts w:hint="default"/>
      </w:rPr>
    </w:lvl>
    <w:lvl w:ilvl="1">
      <w:start w:val="1"/>
      <w:numFmt w:val="lowerLetter"/>
      <w:lvlText w:val="%2)"/>
      <w:lvlJc w:val="left"/>
      <w:pPr>
        <w:ind w:left="699" w:hanging="420"/>
      </w:pPr>
    </w:lvl>
    <w:lvl w:ilvl="2">
      <w:start w:val="1"/>
      <w:numFmt w:val="lowerRoman"/>
      <w:lvlText w:val="%3."/>
      <w:lvlJc w:val="right"/>
      <w:pPr>
        <w:ind w:left="1119" w:hanging="420"/>
      </w:pPr>
    </w:lvl>
    <w:lvl w:ilvl="3">
      <w:start w:val="1"/>
      <w:numFmt w:val="decimal"/>
      <w:lvlText w:val="%4."/>
      <w:lvlJc w:val="left"/>
      <w:pPr>
        <w:ind w:left="1539" w:hanging="420"/>
      </w:pPr>
    </w:lvl>
    <w:lvl w:ilvl="4">
      <w:start w:val="1"/>
      <w:numFmt w:val="lowerLetter"/>
      <w:lvlText w:val="%5)"/>
      <w:lvlJc w:val="left"/>
      <w:pPr>
        <w:ind w:left="1959" w:hanging="420"/>
      </w:pPr>
    </w:lvl>
    <w:lvl w:ilvl="5">
      <w:start w:val="1"/>
      <w:numFmt w:val="lowerRoman"/>
      <w:lvlText w:val="%6."/>
      <w:lvlJc w:val="right"/>
      <w:pPr>
        <w:ind w:left="2379" w:hanging="420"/>
      </w:pPr>
    </w:lvl>
    <w:lvl w:ilvl="6">
      <w:start w:val="1"/>
      <w:numFmt w:val="decimal"/>
      <w:lvlText w:val="%7."/>
      <w:lvlJc w:val="left"/>
      <w:pPr>
        <w:ind w:left="2799" w:hanging="420"/>
      </w:pPr>
    </w:lvl>
    <w:lvl w:ilvl="7">
      <w:start w:val="1"/>
      <w:numFmt w:val="lowerLetter"/>
      <w:lvlText w:val="%8)"/>
      <w:lvlJc w:val="left"/>
      <w:pPr>
        <w:ind w:left="3219" w:hanging="420"/>
      </w:pPr>
    </w:lvl>
    <w:lvl w:ilvl="8">
      <w:start w:val="1"/>
      <w:numFmt w:val="lowerRoman"/>
      <w:lvlText w:val="%9."/>
      <w:lvlJc w:val="right"/>
      <w:pPr>
        <w:ind w:left="3639" w:hanging="420"/>
      </w:pPr>
    </w:lvl>
  </w:abstractNum>
  <w:abstractNum w:abstractNumId="6">
    <w:nsid w:val="00000011"/>
    <w:multiLevelType w:val="multilevel"/>
    <w:tmpl w:val="00000011"/>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00000012"/>
    <w:multiLevelType w:val="multilevel"/>
    <w:tmpl w:val="00000012"/>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00000013"/>
    <w:multiLevelType w:val="multilevel"/>
    <w:tmpl w:val="00000013"/>
    <w:lvl w:ilvl="0">
      <w:start w:val="1"/>
      <w:numFmt w:val="decimal"/>
      <w:suff w:val="nothing"/>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00000014"/>
    <w:multiLevelType w:val="multilevel"/>
    <w:tmpl w:val="00000014"/>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00000015"/>
    <w:multiLevelType w:val="multilevel"/>
    <w:tmpl w:val="00000015"/>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00000016"/>
    <w:multiLevelType w:val="multilevel"/>
    <w:tmpl w:val="00000016"/>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0000017"/>
    <w:multiLevelType w:val="multilevel"/>
    <w:tmpl w:val="00000017"/>
    <w:lvl w:ilvl="0">
      <w:start w:val="1"/>
      <w:numFmt w:val="decimal"/>
      <w:suff w:val="nothing"/>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3E5F01F3"/>
    <w:multiLevelType w:val="hybridMultilevel"/>
    <w:tmpl w:val="96ACC5AA"/>
    <w:lvl w:ilvl="0" w:tplc="12721218">
      <w:numFmt w:val="bullet"/>
      <w:lvlText w:val="■"/>
      <w:lvlJc w:val="left"/>
      <w:pPr>
        <w:tabs>
          <w:tab w:val="num" w:pos="360"/>
        </w:tabs>
        <w:ind w:left="360" w:hanging="360"/>
      </w:pPr>
      <w:rPr>
        <w:rFonts w:ascii="仿宋_GB2312" w:eastAsia="仿宋_GB2312"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4">
    <w:nsid w:val="5C91F3A3"/>
    <w:multiLevelType w:val="singleLevel"/>
    <w:tmpl w:val="5C91F3A3"/>
    <w:lvl w:ilvl="0">
      <w:start w:val="1"/>
      <w:numFmt w:val="decimal"/>
      <w:suff w:val="space"/>
      <w:lvlText w:val="%1."/>
      <w:lvlJc w:val="left"/>
    </w:lvl>
  </w:abstractNum>
  <w:abstractNum w:abstractNumId="15">
    <w:nsid w:val="5CB68AFF"/>
    <w:multiLevelType w:val="singleLevel"/>
    <w:tmpl w:val="5CB68AFF"/>
    <w:lvl w:ilvl="0">
      <w:start w:val="1"/>
      <w:numFmt w:val="decimal"/>
      <w:lvlText w:val="%1"/>
      <w:lvlJc w:val="left"/>
      <w:pPr>
        <w:tabs>
          <w:tab w:val="left" w:pos="420"/>
        </w:tabs>
        <w:ind w:left="425" w:hanging="425"/>
      </w:pPr>
      <w:rPr>
        <w:rFonts w:cs="Times New Roman" w:hint="default"/>
      </w:rPr>
    </w:lvl>
  </w:abstractNum>
  <w:num w:numId="1">
    <w:abstractNumId w:val="14"/>
  </w:num>
  <w:num w:numId="2">
    <w:abstractNumId w:val="12"/>
  </w:num>
  <w:num w:numId="3">
    <w:abstractNumId w:val="8"/>
  </w:num>
  <w:num w:numId="4">
    <w:abstractNumId w:val="0"/>
  </w:num>
  <w:num w:numId="5">
    <w:abstractNumId w:val="11"/>
  </w:num>
  <w:num w:numId="6">
    <w:abstractNumId w:val="7"/>
  </w:num>
  <w:num w:numId="7">
    <w:abstractNumId w:val="1"/>
  </w:num>
  <w:num w:numId="8">
    <w:abstractNumId w:val="9"/>
  </w:num>
  <w:num w:numId="9">
    <w:abstractNumId w:val="10"/>
  </w:num>
  <w:num w:numId="10">
    <w:abstractNumId w:val="6"/>
  </w:num>
  <w:num w:numId="11">
    <w:abstractNumId w:val="2"/>
  </w:num>
  <w:num w:numId="12">
    <w:abstractNumId w:val="4"/>
  </w:num>
  <w:num w:numId="13">
    <w:abstractNumId w:val="5"/>
  </w:num>
  <w:num w:numId="14">
    <w:abstractNumId w:val="3"/>
  </w:num>
  <w:num w:numId="15">
    <w:abstractNumId w:val="15"/>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F7C8F"/>
    <w:rsid w:val="00080901"/>
    <w:rsid w:val="000F6C8E"/>
    <w:rsid w:val="00291A2D"/>
    <w:rsid w:val="003512C3"/>
    <w:rsid w:val="00496D78"/>
    <w:rsid w:val="004F7C8F"/>
    <w:rsid w:val="0067309E"/>
    <w:rsid w:val="006D2256"/>
    <w:rsid w:val="006E3E25"/>
    <w:rsid w:val="00754340"/>
    <w:rsid w:val="0085352D"/>
    <w:rsid w:val="008E0885"/>
    <w:rsid w:val="009E7A9B"/>
    <w:rsid w:val="00A630B3"/>
    <w:rsid w:val="00F633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C8F"/>
    <w:pPr>
      <w:widowControl w:val="0"/>
      <w:jc w:val="both"/>
    </w:pPr>
    <w:rPr>
      <w:rFonts w:ascii="Calibri" w:eastAsia="宋体" w:hAnsi="Calibri" w:cs="Times New Roman"/>
    </w:rPr>
  </w:style>
  <w:style w:type="paragraph" w:styleId="1">
    <w:name w:val="heading 1"/>
    <w:basedOn w:val="a"/>
    <w:next w:val="a"/>
    <w:link w:val="1Char"/>
    <w:qFormat/>
    <w:rsid w:val="004F7C8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4F7C8F"/>
    <w:rPr>
      <w:rFonts w:ascii="Calibri" w:eastAsia="宋体" w:hAnsi="Calibri" w:cs="Times New Roman"/>
      <w:b/>
      <w:bCs/>
      <w:kern w:val="44"/>
      <w:sz w:val="44"/>
      <w:szCs w:val="44"/>
    </w:rPr>
  </w:style>
  <w:style w:type="table" w:styleId="a3">
    <w:name w:val="Table Grid"/>
    <w:basedOn w:val="a1"/>
    <w:qFormat/>
    <w:rsid w:val="004F7C8F"/>
    <w:rPr>
      <w:rFonts w:ascii="Calibri" w:eastAsia="宋体" w:hAnsi="Calibri"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4F7C8F"/>
    <w:rPr>
      <w:color w:val="0000FF"/>
      <w:u w:val="single"/>
    </w:rPr>
  </w:style>
  <w:style w:type="paragraph" w:styleId="a5">
    <w:name w:val="List Paragraph"/>
    <w:basedOn w:val="a"/>
    <w:qFormat/>
    <w:rsid w:val="004F7C8F"/>
    <w:pPr>
      <w:ind w:firstLineChars="200" w:firstLine="420"/>
    </w:pPr>
    <w:rPr>
      <w:rFonts w:ascii="等线" w:eastAsia="等线" w:hAnsi="等线"/>
    </w:rPr>
  </w:style>
  <w:style w:type="character" w:styleId="a6">
    <w:name w:val="annotation reference"/>
    <w:semiHidden/>
    <w:rsid w:val="004F7C8F"/>
    <w:rPr>
      <w:sz w:val="21"/>
      <w:szCs w:val="21"/>
    </w:rPr>
  </w:style>
  <w:style w:type="paragraph" w:styleId="a7">
    <w:name w:val="annotation text"/>
    <w:basedOn w:val="a"/>
    <w:link w:val="Char"/>
    <w:semiHidden/>
    <w:rsid w:val="004F7C8F"/>
    <w:pPr>
      <w:jc w:val="left"/>
    </w:pPr>
  </w:style>
  <w:style w:type="character" w:customStyle="1" w:styleId="Char">
    <w:name w:val="批注文字 Char"/>
    <w:basedOn w:val="a0"/>
    <w:link w:val="a7"/>
    <w:semiHidden/>
    <w:rsid w:val="004F7C8F"/>
    <w:rPr>
      <w:rFonts w:ascii="Calibri" w:eastAsia="宋体" w:hAnsi="Calibri" w:cs="Times New Roman"/>
    </w:rPr>
  </w:style>
  <w:style w:type="paragraph" w:styleId="a8">
    <w:name w:val="annotation subject"/>
    <w:basedOn w:val="a7"/>
    <w:next w:val="a7"/>
    <w:link w:val="Char0"/>
    <w:semiHidden/>
    <w:rsid w:val="004F7C8F"/>
    <w:rPr>
      <w:b/>
      <w:bCs/>
    </w:rPr>
  </w:style>
  <w:style w:type="character" w:customStyle="1" w:styleId="Char0">
    <w:name w:val="批注主题 Char"/>
    <w:basedOn w:val="Char"/>
    <w:link w:val="a8"/>
    <w:semiHidden/>
    <w:rsid w:val="004F7C8F"/>
    <w:rPr>
      <w:b/>
      <w:bCs/>
    </w:rPr>
  </w:style>
  <w:style w:type="paragraph" w:styleId="a9">
    <w:name w:val="Balloon Text"/>
    <w:basedOn w:val="a"/>
    <w:link w:val="Char1"/>
    <w:semiHidden/>
    <w:rsid w:val="004F7C8F"/>
    <w:rPr>
      <w:sz w:val="18"/>
      <w:szCs w:val="18"/>
    </w:rPr>
  </w:style>
  <w:style w:type="character" w:customStyle="1" w:styleId="Char1">
    <w:name w:val="批注框文本 Char"/>
    <w:basedOn w:val="a0"/>
    <w:link w:val="a9"/>
    <w:semiHidden/>
    <w:rsid w:val="004F7C8F"/>
    <w:rPr>
      <w:rFonts w:ascii="Calibri" w:eastAsia="宋体" w:hAnsi="Calibri" w:cs="Times New Roman"/>
      <w:sz w:val="18"/>
      <w:szCs w:val="18"/>
    </w:rPr>
  </w:style>
  <w:style w:type="paragraph" w:customStyle="1" w:styleId="10">
    <w:name w:val="列出段落1"/>
    <w:basedOn w:val="a"/>
    <w:rsid w:val="004F7C8F"/>
    <w:pPr>
      <w:ind w:firstLineChars="200" w:firstLine="420"/>
    </w:pPr>
  </w:style>
  <w:style w:type="paragraph" w:styleId="aa">
    <w:name w:val="header"/>
    <w:basedOn w:val="a"/>
    <w:link w:val="Char2"/>
    <w:rsid w:val="004F7C8F"/>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a"/>
    <w:rsid w:val="004F7C8F"/>
    <w:rPr>
      <w:rFonts w:ascii="Calibri" w:eastAsia="宋体" w:hAnsi="Calibri" w:cs="Times New Roman"/>
      <w:sz w:val="18"/>
      <w:szCs w:val="18"/>
    </w:rPr>
  </w:style>
  <w:style w:type="paragraph" w:styleId="ab">
    <w:name w:val="footer"/>
    <w:basedOn w:val="a"/>
    <w:link w:val="Char3"/>
    <w:rsid w:val="004F7C8F"/>
    <w:pPr>
      <w:tabs>
        <w:tab w:val="center" w:pos="4153"/>
        <w:tab w:val="right" w:pos="8306"/>
      </w:tabs>
      <w:snapToGrid w:val="0"/>
      <w:jc w:val="left"/>
    </w:pPr>
    <w:rPr>
      <w:sz w:val="18"/>
      <w:szCs w:val="18"/>
    </w:rPr>
  </w:style>
  <w:style w:type="character" w:customStyle="1" w:styleId="Char3">
    <w:name w:val="页脚 Char"/>
    <w:basedOn w:val="a0"/>
    <w:link w:val="ab"/>
    <w:rsid w:val="004F7C8F"/>
    <w:rPr>
      <w:rFonts w:ascii="Calibri" w:eastAsia="宋体" w:hAnsi="Calibri" w:cs="Times New Roman"/>
      <w:sz w:val="18"/>
      <w:szCs w:val="18"/>
    </w:rPr>
  </w:style>
  <w:style w:type="character" w:styleId="ac">
    <w:name w:val="page number"/>
    <w:basedOn w:val="a0"/>
    <w:rsid w:val="004F7C8F"/>
  </w:style>
  <w:style w:type="paragraph" w:styleId="11">
    <w:name w:val="toc 1"/>
    <w:basedOn w:val="a"/>
    <w:next w:val="a"/>
    <w:autoRedefine/>
    <w:semiHidden/>
    <w:rsid w:val="004F7C8F"/>
    <w:pPr>
      <w:tabs>
        <w:tab w:val="right" w:leader="dot" w:pos="14760"/>
      </w:tabs>
      <w:spacing w:line="700" w:lineRule="exact"/>
      <w:ind w:leftChars="171" w:left="359" w:rightChars="158" w:right="332"/>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1111</Words>
  <Characters>6339</Characters>
  <Application>Microsoft Office Word</Application>
  <DocSecurity>0</DocSecurity>
  <Lines>52</Lines>
  <Paragraphs>14</Paragraphs>
  <ScaleCrop>false</ScaleCrop>
  <Company/>
  <LinksUpToDate>false</LinksUpToDate>
  <CharactersWithSpaces>7436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2020-09-06T03:56:00Z</dcterms:created>
  <dcterms:modified xsi:type="dcterms:W3CDTF">2020-09-06T23:51:00Z</dcterms:modified>
</cp:coreProperties>
</file>